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center"/>
        <w:textAlignment w:val="auto"/>
        <w:rPr>
          <w:rFonts w:hint="eastAsia" w:ascii="宋体" w:hAnsi="宋体"/>
          <w:b/>
          <w:color w:val="000000"/>
          <w:kern w:val="0"/>
          <w:sz w:val="44"/>
          <w:szCs w:val="44"/>
          <w:shd w:val="clear" w:color="auto" w:fill="FFFFFF"/>
        </w:rPr>
      </w:pPr>
      <w:bookmarkStart w:id="2" w:name="_GoBack"/>
      <w:bookmarkEnd w:id="2"/>
      <w:r>
        <w:rPr>
          <w:rFonts w:hint="eastAsia" w:ascii="宋体" w:hAnsi="宋体"/>
          <w:b/>
          <w:color w:val="000000"/>
          <w:kern w:val="0"/>
          <w:sz w:val="44"/>
          <w:szCs w:val="44"/>
          <w:shd w:val="clear" w:color="auto" w:fill="FFFFFF"/>
        </w:rPr>
        <w:t>郑州市郑东新区</w:t>
      </w:r>
      <w:r>
        <w:rPr>
          <w:rFonts w:ascii="宋体" w:hAnsi="宋体"/>
          <w:b/>
          <w:color w:val="000000"/>
          <w:kern w:val="0"/>
          <w:sz w:val="44"/>
          <w:szCs w:val="44"/>
          <w:shd w:val="clear" w:color="auto" w:fill="FFFFFF"/>
        </w:rPr>
        <w:t>2019</w:t>
      </w:r>
      <w:r>
        <w:rPr>
          <w:rFonts w:hint="eastAsia" w:ascii="宋体" w:hAnsi="宋体"/>
          <w:b/>
          <w:color w:val="000000"/>
          <w:kern w:val="0"/>
          <w:sz w:val="44"/>
          <w:szCs w:val="44"/>
          <w:shd w:val="clear" w:color="auto" w:fill="FFFFFF"/>
        </w:rPr>
        <w:t>年农产品加工补助</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center"/>
        <w:textAlignment w:val="auto"/>
        <w:rPr>
          <w:rFonts w:ascii="宋体"/>
          <w:b/>
          <w:color w:val="000000"/>
          <w:kern w:val="0"/>
          <w:sz w:val="44"/>
          <w:szCs w:val="44"/>
          <w:shd w:val="clear" w:color="auto" w:fill="FFFFFF"/>
        </w:rPr>
      </w:pPr>
      <w:r>
        <w:rPr>
          <w:rFonts w:hint="eastAsia" w:ascii="宋体" w:hAnsi="宋体"/>
          <w:b/>
          <w:color w:val="000000"/>
          <w:kern w:val="0"/>
          <w:sz w:val="44"/>
          <w:szCs w:val="44"/>
          <w:shd w:val="clear" w:color="auto" w:fill="FFFFFF"/>
        </w:rPr>
        <w:t>项目申报指南</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一、专项资金名称</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年中央财政农业生产发展项目补助资金。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二、支持方向</w:t>
      </w:r>
      <w:r>
        <w:rPr>
          <w:rFonts w:ascii="黑体" w:hAnsi="黑体" w:eastAsia="黑体" w:cs="黑体"/>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textAlignment w:val="auto"/>
        <w:rPr>
          <w:rFonts w:ascii="仿宋" w:hAnsi="仿宋" w:eastAsia="仿宋" w:cs="仿宋"/>
          <w:sz w:val="31"/>
          <w:szCs w:val="31"/>
          <w:shd w:val="clear" w:color="auto" w:fill="FFFFFF"/>
        </w:rPr>
      </w:pPr>
      <w:r>
        <w:rPr>
          <w:rFonts w:hint="eastAsia" w:ascii="仿宋" w:hAnsi="仿宋" w:eastAsia="仿宋" w:cs="仿宋"/>
          <w:sz w:val="32"/>
          <w:szCs w:val="32"/>
          <w:shd w:val="clear" w:color="auto" w:fill="FFFFFF"/>
        </w:rPr>
        <w:t>　　支持农产品加工项目建设。</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三、申报主体条件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（一）工商注册地和经营管理总部在本辖区范围内的农产品加工法人企业</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且正常开展生产经营三年以上；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（二）经营管理规范，有完善的财务管理制度，近三年无重大违法违规记录，未发生重大农产品质量事件和安全生产事故。</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（三）有注册商标，且在全国、全省或全市范围内有一定的知名度。</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（四）有农产品产后商品化处理、初加工、精深加工、综合利用加工和农产品加工企业升级改造、扩大生产规模、冷链物流、科技研发、品牌建设、三产融合发展项目建设的客观需求和主观意愿。</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（五）同等条件下，对辖区</w:t>
      </w:r>
      <w:r>
        <w:rPr>
          <w:rFonts w:hint="eastAsia" w:ascii="仿宋" w:hAnsi="仿宋" w:eastAsia="仿宋" w:cs="仿宋"/>
          <w:sz w:val="32"/>
          <w:szCs w:val="32"/>
          <w:shd w:val="clear" w:color="auto" w:fill="FFFFFF"/>
          <w:lang w:eastAsia="zh-CN"/>
        </w:rPr>
        <w:t>市</w:t>
      </w:r>
      <w:r>
        <w:rPr>
          <w:rFonts w:hint="eastAsia" w:ascii="仿宋" w:hAnsi="仿宋" w:eastAsia="仿宋" w:cs="仿宋"/>
          <w:sz w:val="32"/>
          <w:szCs w:val="32"/>
          <w:shd w:val="clear" w:color="auto" w:fill="FFFFFF"/>
        </w:rPr>
        <w:t>级以上农业产业化龙头企业优先安排补助资金。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四、项目资金用途</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用于支持农产品产后商品化处理、初加工、精深加工、综合利用加工和农产品加工企业升级改造、扩大生产规模、冷链物流、科技研发、品牌建设、三产融合发展的补助。</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黑体" w:hAnsi="黑体" w:eastAsia="黑体" w:cs="黑体"/>
          <w:sz w:val="32"/>
          <w:szCs w:val="32"/>
          <w:shd w:val="clear" w:color="auto" w:fill="FFFFFF"/>
        </w:rPr>
        <w:t>五、申报材料</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项目申报标准文本，内容包括项目投资主体、项目名称、投资金额、建设内容、建设进度安排、预期经济和社会效益等内容；</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项目投资计划明细清单；</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营业执照副本、生产经营许可证等证照复印件；</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法定代表人身份证复印件；</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对申报材料真实性、准确性及未享受其它财政资金扶持而出具的声明保证文件。</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 xml:space="preserve">  6.</w:t>
      </w:r>
      <w:r>
        <w:rPr>
          <w:rFonts w:hint="eastAsia" w:ascii="仿宋" w:hAnsi="仿宋" w:eastAsia="仿宋" w:cs="仿宋"/>
          <w:sz w:val="32"/>
          <w:szCs w:val="32"/>
          <w:shd w:val="clear" w:color="auto" w:fill="FFFFFF"/>
        </w:rPr>
        <w:t>公司注册商标、企业获得的荣誉和认定称号等</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ascii="仿宋" w:hAnsi="仿宋" w:eastAsia="仿宋" w:cs="仿宋"/>
          <w:sz w:val="32"/>
          <w:szCs w:val="32"/>
          <w:shd w:val="clear" w:color="auto" w:fill="FFFFFF"/>
        </w:rPr>
        <w:t>7.</w:t>
      </w:r>
      <w:r>
        <w:rPr>
          <w:rFonts w:hint="eastAsia" w:ascii="仿宋" w:hAnsi="仿宋" w:eastAsia="仿宋" w:cs="仿宋"/>
          <w:sz w:val="32"/>
          <w:szCs w:val="32"/>
          <w:shd w:val="clear" w:color="auto" w:fill="FFFFFF"/>
        </w:rPr>
        <w:t>其它需要补充说明的材料。</w:t>
      </w:r>
      <w:r>
        <w:rPr>
          <w:rFonts w:ascii="仿宋" w:hAnsi="仿宋" w:eastAsia="仿宋" w:cs="仿宋"/>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以上申报材料用</w:t>
      </w:r>
      <w:r>
        <w:rPr>
          <w:rFonts w:ascii="仿宋" w:hAnsi="仿宋" w:eastAsia="仿宋" w:cs="仿宋"/>
          <w:sz w:val="32"/>
          <w:szCs w:val="32"/>
          <w:shd w:val="clear" w:color="auto" w:fill="FFFFFF"/>
        </w:rPr>
        <w:t>A4</w:t>
      </w:r>
      <w:r>
        <w:rPr>
          <w:rFonts w:hint="eastAsia" w:ascii="仿宋" w:hAnsi="仿宋" w:eastAsia="仿宋" w:cs="仿宋"/>
          <w:sz w:val="32"/>
          <w:szCs w:val="32"/>
          <w:shd w:val="clear" w:color="auto" w:fill="FFFFFF"/>
        </w:rPr>
        <w:t>纸打印或复印，需装订成册，并加盖骑缝章。材料为复印件的，资金申请单位应在复印件上加盖公章。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六、申报程序</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（一）项目申报单位于</w:t>
      </w:r>
      <w:r>
        <w:rPr>
          <w:rFonts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15</w:t>
      </w:r>
      <w:r>
        <w:rPr>
          <w:rFonts w:hint="eastAsia" w:ascii="仿宋" w:hAnsi="仿宋" w:eastAsia="仿宋" w:cs="仿宋"/>
          <w:sz w:val="32"/>
          <w:szCs w:val="32"/>
          <w:shd w:val="clear" w:color="auto" w:fill="FFFFFF"/>
        </w:rPr>
        <w:t>日之前编制</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年郑州市郑东新区农业生产发展项目申报书，并准备一式四份书面申报材料向郑东新区农村工作办公室提出项目申请（联系电话：</w:t>
      </w:r>
      <w:r>
        <w:rPr>
          <w:rFonts w:ascii="仿宋" w:hAnsi="仿宋" w:eastAsia="仿宋" w:cs="仿宋"/>
          <w:sz w:val="32"/>
          <w:szCs w:val="32"/>
          <w:shd w:val="clear" w:color="auto" w:fill="FFFFFF"/>
        </w:rPr>
        <w:t>0371-67179407</w:t>
      </w:r>
      <w:r>
        <w:rPr>
          <w:rFonts w:hint="eastAsia" w:ascii="仿宋" w:hAnsi="仿宋" w:eastAsia="仿宋" w:cs="仿宋"/>
          <w:sz w:val="32"/>
          <w:szCs w:val="32"/>
          <w:shd w:val="clear" w:color="auto" w:fill="FFFFFF"/>
        </w:rPr>
        <w:t>），同时将申报材料电子文档发</w:t>
      </w:r>
      <w:r>
        <w:rPr>
          <w:rFonts w:ascii="仿宋" w:hAnsi="仿宋" w:eastAsia="仿宋" w:cs="仿宋"/>
          <w:sz w:val="32"/>
          <w:szCs w:val="32"/>
          <w:shd w:val="clear" w:color="auto" w:fill="FFFFFF"/>
        </w:rPr>
        <w:t>zdngb2011@126.com</w:t>
      </w:r>
      <w:r>
        <w:rPr>
          <w:rFonts w:hint="eastAsia" w:ascii="仿宋" w:hAnsi="仿宋" w:eastAsia="仿宋" w:cs="仿宋"/>
          <w:sz w:val="32"/>
          <w:szCs w:val="32"/>
          <w:shd w:val="clear" w:color="auto" w:fill="FFFFFF"/>
        </w:rPr>
        <w:t>邮箱</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逾期不予受理。</w:t>
      </w:r>
      <w:r>
        <w:rPr>
          <w:rFonts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（二）郑东新区农村工作办公室根据本指南要求，筛选出符合条件的项目，经初步评估后，上报农</w:t>
      </w:r>
      <w:r>
        <w:rPr>
          <w:rFonts w:hint="eastAsia" w:ascii="仿宋" w:hAnsi="仿宋" w:eastAsia="仿宋" w:cs="仿宋"/>
          <w:sz w:val="32"/>
          <w:szCs w:val="32"/>
          <w:shd w:val="clear" w:color="auto" w:fill="FFFFFF"/>
          <w:lang w:eastAsia="zh-CN"/>
        </w:rPr>
        <w:t>村工作办公室</w:t>
      </w:r>
      <w:r>
        <w:rPr>
          <w:rFonts w:hint="eastAsia" w:ascii="仿宋" w:hAnsi="仿宋" w:eastAsia="仿宋" w:cs="仿宋"/>
          <w:sz w:val="32"/>
          <w:szCs w:val="32"/>
          <w:shd w:val="clear" w:color="auto" w:fill="FFFFFF"/>
        </w:rPr>
        <w:t>评审论证。</w:t>
      </w:r>
      <w:r>
        <w:rPr>
          <w:rFonts w:ascii="仿宋" w:hAnsi="仿宋" w:eastAsia="仿宋" w:cs="仿宋"/>
          <w:sz w:val="32"/>
          <w:szCs w:val="32"/>
          <w:shd w:val="clear" w:color="auto" w:fill="FFFFFF"/>
        </w:rPr>
        <w:br w:type="textWrapping"/>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（三）郑东新区农村工作办公室对各单位报送的项目在综合考察的基础上进行评审，确定</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年郑州市郑东新区农业生产发展农产品加工项目。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（四）项目实施后，郑东新区计划财政局应</w:t>
      </w:r>
      <w:r>
        <w:rPr>
          <w:rFonts w:hint="default" w:ascii="仿宋" w:hAnsi="仿宋" w:eastAsia="仿宋" w:cs="仿宋"/>
          <w:sz w:val="32"/>
          <w:szCs w:val="32"/>
          <w:shd w:val="clear" w:color="FFFFFF" w:fill="FFFFFF"/>
        </w:rPr>
        <w:t>根据</w:t>
      </w:r>
      <w:r>
        <w:rPr>
          <w:rFonts w:hint="eastAsia" w:ascii="仿宋" w:hAnsi="仿宋" w:eastAsia="仿宋" w:cs="仿宋"/>
          <w:sz w:val="32"/>
          <w:szCs w:val="32"/>
          <w:shd w:val="clear" w:color="FFFFFF" w:fill="FFFFFF"/>
          <w:lang w:eastAsia="zh-CN"/>
        </w:rPr>
        <w:t>郑东新区农村工作办公室对</w:t>
      </w:r>
      <w:r>
        <w:rPr>
          <w:rFonts w:hint="default" w:ascii="仿宋" w:hAnsi="仿宋" w:eastAsia="仿宋" w:cs="仿宋"/>
          <w:sz w:val="32"/>
          <w:szCs w:val="32"/>
          <w:shd w:val="clear" w:color="FFFFFF" w:fill="FFFFFF"/>
        </w:rPr>
        <w:t>项目检查验收</w:t>
      </w:r>
      <w:r>
        <w:rPr>
          <w:rFonts w:hint="eastAsia" w:ascii="仿宋" w:hAnsi="仿宋" w:eastAsia="仿宋" w:cs="仿宋"/>
          <w:sz w:val="32"/>
          <w:szCs w:val="32"/>
          <w:shd w:val="clear" w:color="FFFFFF" w:fill="FFFFFF"/>
          <w:lang w:eastAsia="zh-CN"/>
        </w:rPr>
        <w:t>的</w:t>
      </w:r>
      <w:r>
        <w:rPr>
          <w:rFonts w:hint="default" w:ascii="仿宋" w:hAnsi="仿宋" w:eastAsia="仿宋" w:cs="仿宋"/>
          <w:sz w:val="32"/>
          <w:szCs w:val="32"/>
          <w:shd w:val="clear" w:color="FFFFFF" w:fill="FFFFFF"/>
        </w:rPr>
        <w:t>结果，</w:t>
      </w:r>
      <w:r>
        <w:rPr>
          <w:rFonts w:hint="eastAsia" w:ascii="仿宋" w:hAnsi="仿宋" w:eastAsia="仿宋" w:cs="仿宋"/>
          <w:sz w:val="32"/>
          <w:szCs w:val="32"/>
          <w:shd w:val="clear" w:color="FFFFFF" w:fill="FFFFFF"/>
          <w:lang w:eastAsia="zh-CN"/>
        </w:rPr>
        <w:t>进行资金拨付</w:t>
      </w:r>
      <w:r>
        <w:rPr>
          <w:rFonts w:hint="default" w:ascii="仿宋" w:hAnsi="仿宋" w:eastAsia="仿宋" w:cs="仿宋"/>
          <w:sz w:val="32"/>
          <w:szCs w:val="32"/>
          <w:shd w:val="clear" w:color="FFFFFF"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left="638" w:leftChars="304"/>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七、项目管理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left"/>
        <w:textAlignment w:val="auto"/>
        <w:rPr>
          <w:rFonts w:ascii="仿宋" w:hAnsi="仿宋" w:eastAsia="仿宋" w:cs="仿宋"/>
          <w:sz w:val="32"/>
          <w:szCs w:val="32"/>
        </w:rPr>
      </w:pP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郑州市郑东新区农业生产发展农产品加工项目经评审确定项目单位和相应补助资金后。由郑东新区农村工作办公室通知所确定项目单位具体实施。项目实施完成后，由项目单位提出验收申请，由农村工作办公室按照相关要求组织检查验收。农业部门</w:t>
      </w:r>
      <w:bookmarkStart w:id="0" w:name="发文标题"/>
      <w:r>
        <w:rPr>
          <w:rFonts w:hint="eastAsia" w:ascii="仿宋" w:hAnsi="仿宋" w:eastAsia="仿宋" w:cs="仿宋"/>
          <w:sz w:val="32"/>
          <w:szCs w:val="32"/>
          <w:shd w:val="clear" w:color="auto" w:fill="FFFFFF"/>
        </w:rPr>
        <w:t>会同财政部门按照《关于印发</w:t>
      </w:r>
      <w:r>
        <w:rPr>
          <w:rFonts w:ascii="仿宋" w:hAnsi="仿宋" w:eastAsia="仿宋" w:cs="仿宋"/>
          <w:sz w:val="32"/>
          <w:szCs w:val="32"/>
          <w:shd w:val="clear" w:color="auto" w:fill="FFFFFF"/>
        </w:rPr>
        <w:t>&lt;</w:t>
      </w:r>
      <w:r>
        <w:rPr>
          <w:rFonts w:hint="eastAsia" w:ascii="仿宋" w:hAnsi="仿宋" w:eastAsia="仿宋" w:cs="仿宋"/>
          <w:sz w:val="32"/>
          <w:szCs w:val="32"/>
          <w:shd w:val="clear" w:color="auto" w:fill="FFFFFF"/>
        </w:rPr>
        <w:t>河南省财政农业专项资金报账制管理办法</w:t>
      </w:r>
      <w:r>
        <w:rPr>
          <w:rFonts w:ascii="仿宋" w:hAnsi="仿宋" w:eastAsia="仿宋" w:cs="仿宋"/>
          <w:sz w:val="32"/>
          <w:szCs w:val="32"/>
          <w:shd w:val="clear" w:color="auto" w:fill="FFFFFF"/>
        </w:rPr>
        <w:t>&gt;</w:t>
      </w:r>
      <w:r>
        <w:rPr>
          <w:rFonts w:hint="eastAsia" w:ascii="仿宋" w:hAnsi="仿宋" w:eastAsia="仿宋" w:cs="仿宋"/>
          <w:sz w:val="32"/>
          <w:szCs w:val="32"/>
          <w:shd w:val="clear" w:color="auto" w:fill="FFFFFF"/>
        </w:rPr>
        <w:t>的通知</w:t>
      </w:r>
      <w:bookmarkEnd w:id="0"/>
      <w:r>
        <w:rPr>
          <w:rFonts w:hint="eastAsia" w:ascii="仿宋" w:hAnsi="仿宋" w:eastAsia="仿宋" w:cs="仿宋"/>
          <w:sz w:val="32"/>
          <w:szCs w:val="32"/>
          <w:shd w:val="clear" w:color="auto" w:fill="FFFFFF"/>
        </w:rPr>
        <w:t>》（</w:t>
      </w:r>
      <w:bookmarkStart w:id="1" w:name="发文字号"/>
      <w:r>
        <w:rPr>
          <w:rFonts w:hint="eastAsia" w:ascii="仿宋" w:hAnsi="仿宋" w:eastAsia="仿宋" w:cs="仿宋"/>
          <w:sz w:val="32"/>
          <w:szCs w:val="32"/>
          <w:shd w:val="clear" w:color="auto" w:fill="FFFFFF"/>
        </w:rPr>
        <w:t>豫财办〔</w:t>
      </w:r>
      <w:r>
        <w:rPr>
          <w:rFonts w:ascii="仿宋" w:hAnsi="仿宋" w:eastAsia="仿宋" w:cs="仿宋"/>
          <w:sz w:val="32"/>
          <w:szCs w:val="32"/>
          <w:shd w:val="clear" w:color="auto" w:fill="FFFFFF"/>
        </w:rPr>
        <w:t>2014</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29</w:t>
      </w:r>
      <w:r>
        <w:rPr>
          <w:rFonts w:hint="eastAsia" w:ascii="仿宋" w:hAnsi="仿宋" w:eastAsia="仿宋" w:cs="仿宋"/>
          <w:sz w:val="32"/>
          <w:szCs w:val="32"/>
          <w:shd w:val="clear" w:color="auto" w:fill="FFFFFF"/>
        </w:rPr>
        <w:t>号</w:t>
      </w:r>
      <w:bookmarkEnd w:id="1"/>
      <w:r>
        <w:rPr>
          <w:rFonts w:hint="eastAsia" w:ascii="仿宋" w:hAnsi="仿宋" w:eastAsia="仿宋" w:cs="仿宋"/>
          <w:sz w:val="32"/>
          <w:szCs w:val="32"/>
          <w:shd w:val="clear" w:color="auto" w:fill="FFFFFF"/>
        </w:rPr>
        <w:t>）要求和相关规定，根据项目检查验收结果，具体组织对项目单位项目资金使用的报账制管理。</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87995"/>
    <w:rsid w:val="3AE879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2020-05-06T07:40:00Z</dcterms:created>
  <dc:creator>Administrator</dc:creator>
  <cp:lastModifiedBy>Administrator</cp:lastModifiedBy>
  <dcterms:modified xsi:type="dcterms:W3CDTF">2020-05-06T07:41:12Z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