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04" w:rsidRDefault="00354CAA">
      <w:pPr>
        <w:spacing w:line="600" w:lineRule="exact"/>
        <w:jc w:val="left"/>
        <w:rPr>
          <w:rFonts w:ascii="宋体" w:eastAsia="宋体" w:hAnsi="宋体" w:cs="宋体"/>
          <w:szCs w:val="21"/>
        </w:rPr>
      </w:pPr>
      <w:r>
        <w:rPr>
          <w:rFonts w:ascii="宋体" w:eastAsia="宋体" w:hAnsi="宋体" w:cs="宋体" w:hint="eastAsia"/>
          <w:szCs w:val="21"/>
        </w:rPr>
        <w:t>附件</w:t>
      </w:r>
      <w:r>
        <w:rPr>
          <w:rFonts w:ascii="宋体" w:eastAsia="宋体" w:hAnsi="宋体" w:cs="宋体" w:hint="eastAsia"/>
          <w:szCs w:val="21"/>
        </w:rPr>
        <w:t>2</w:t>
      </w:r>
    </w:p>
    <w:p w:rsidR="00DB6704" w:rsidRDefault="00DB6704">
      <w:pPr>
        <w:spacing w:line="600" w:lineRule="exact"/>
        <w:jc w:val="center"/>
        <w:rPr>
          <w:rFonts w:ascii="方正小标宋_GBK" w:eastAsia="方正小标宋_GBK"/>
          <w:sz w:val="44"/>
          <w:szCs w:val="44"/>
        </w:rPr>
      </w:pPr>
      <w:bookmarkStart w:id="0" w:name="_GoBack"/>
      <w:bookmarkEnd w:id="0"/>
    </w:p>
    <w:p w:rsidR="00DB6704" w:rsidRDefault="00354CAA">
      <w:pPr>
        <w:spacing w:line="600" w:lineRule="exact"/>
        <w:jc w:val="center"/>
        <w:rPr>
          <w:rFonts w:ascii="方正小标宋_GBK" w:eastAsia="方正小标宋_GBK"/>
          <w:sz w:val="44"/>
          <w:szCs w:val="44"/>
        </w:rPr>
      </w:pPr>
      <w:r>
        <w:rPr>
          <w:rFonts w:ascii="方正小标宋_GBK" w:eastAsia="方正小标宋_GBK" w:hint="eastAsia"/>
          <w:sz w:val="44"/>
          <w:szCs w:val="44"/>
        </w:rPr>
        <w:t>郑州市</w:t>
      </w:r>
      <w:r w:rsidR="00F55006">
        <w:rPr>
          <w:rFonts w:ascii="方正小标宋_GBK" w:eastAsia="方正小标宋_GBK" w:hint="eastAsia"/>
          <w:sz w:val="44"/>
          <w:szCs w:val="44"/>
        </w:rPr>
        <w:t>郑东新区</w:t>
      </w:r>
      <w:r>
        <w:rPr>
          <w:rFonts w:ascii="方正小标宋_GBK" w:eastAsia="方正小标宋_GBK" w:hint="eastAsia"/>
          <w:sz w:val="44"/>
          <w:szCs w:val="44"/>
        </w:rPr>
        <w:t>医疗保障定点零售药店</w:t>
      </w:r>
    </w:p>
    <w:p w:rsidR="00DB6704" w:rsidRDefault="00354CAA">
      <w:pPr>
        <w:spacing w:line="600" w:lineRule="exact"/>
        <w:jc w:val="center"/>
        <w:rPr>
          <w:rFonts w:ascii="方正小标宋_GBK" w:eastAsia="方正小标宋_GBK"/>
          <w:sz w:val="44"/>
          <w:szCs w:val="44"/>
        </w:rPr>
      </w:pPr>
      <w:r>
        <w:rPr>
          <w:rFonts w:ascii="方正小标宋_GBK" w:eastAsia="方正小标宋_GBK" w:hint="eastAsia"/>
          <w:sz w:val="44"/>
          <w:szCs w:val="44"/>
        </w:rPr>
        <w:t>申报说明</w:t>
      </w:r>
    </w:p>
    <w:p w:rsidR="00DB6704" w:rsidRDefault="00354CAA">
      <w:pPr>
        <w:rPr>
          <w:rFonts w:ascii="黑体" w:eastAsia="黑体" w:hAnsi="黑体" w:cs="黑体"/>
          <w:sz w:val="32"/>
          <w:szCs w:val="32"/>
        </w:rPr>
      </w:pPr>
      <w:r>
        <w:rPr>
          <w:rFonts w:ascii="黑体" w:eastAsia="黑体" w:hAnsi="黑体" w:cs="黑体" w:hint="eastAsia"/>
          <w:sz w:val="32"/>
          <w:szCs w:val="32"/>
        </w:rPr>
        <w:t>一、申报条件</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郑州市</w:t>
      </w:r>
      <w:r w:rsidR="00F55006">
        <w:rPr>
          <w:rFonts w:ascii="仿宋_GB2312" w:eastAsia="仿宋_GB2312" w:hAnsi="仿宋_GB2312" w:cs="仿宋_GB2312" w:hint="eastAsia"/>
          <w:sz w:val="32"/>
          <w:szCs w:val="32"/>
        </w:rPr>
        <w:t>郑东新区</w:t>
      </w:r>
      <w:r>
        <w:rPr>
          <w:rFonts w:ascii="仿宋_GB2312" w:eastAsia="仿宋_GB2312" w:hAnsi="仿宋_GB2312" w:cs="仿宋_GB2312" w:hint="eastAsia"/>
          <w:sz w:val="32"/>
          <w:szCs w:val="32"/>
        </w:rPr>
        <w:t>辖区内</w:t>
      </w:r>
      <w:r>
        <w:rPr>
          <w:rFonts w:ascii="仿宋_GB2312" w:eastAsia="仿宋_GB2312" w:hAnsi="仿宋_GB2312" w:cs="仿宋_GB2312" w:hint="eastAsia"/>
          <w:sz w:val="32"/>
          <w:szCs w:val="32"/>
        </w:rPr>
        <w:t>取得药品经营许可证的</w:t>
      </w:r>
      <w:r w:rsidR="00F55006">
        <w:rPr>
          <w:rFonts w:ascii="仿宋_GB2312" w:eastAsia="仿宋_GB2312" w:hAnsi="仿宋_GB2312" w:cs="仿宋_GB2312" w:hint="eastAsia"/>
          <w:sz w:val="32"/>
          <w:szCs w:val="32"/>
        </w:rPr>
        <w:t>非</w:t>
      </w:r>
      <w:r>
        <w:rPr>
          <w:rFonts w:ascii="仿宋_GB2312" w:eastAsia="仿宋_GB2312" w:hAnsi="仿宋_GB2312" w:cs="仿宋_GB2312" w:hint="eastAsia"/>
          <w:sz w:val="32"/>
          <w:szCs w:val="32"/>
        </w:rPr>
        <w:t>连锁零售药店，同时符合以下条件的，可申</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医保定点：</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在注册地址正式经营至少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至少有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名取得执业药师资格证书或具有药学、临床医学、中药学专业技术资格证书的药师，且注册地在该零售药店所在地，药师须签订</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年以上劳动合同且在合同期内；</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至少有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名熟悉医疗保障法律法规和相关制度规定的专（兼）职医保管理人员负责管理医保费用，并签订</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年以上劳动合同且在合同期内；</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按药品经营质量管理规范要求，开展药品分类分区管理，并对所售商品设立明确的医保用药标识</w:t>
      </w:r>
      <w:r>
        <w:rPr>
          <w:rFonts w:ascii="仿宋_GB2312" w:eastAsia="仿宋_GB2312" w:hAnsi="仿宋_GB2312" w:cs="仿宋_GB2312" w:hint="eastAsia"/>
          <w:sz w:val="32"/>
          <w:szCs w:val="32"/>
        </w:rPr>
        <w:t>；</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具有符合医保协议管理要求的医保药品管理制度、财务管理制度、医保人员管理制度、统计信息管理制度和医保费用结算制度；</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具备符合医保协议管理要求的信息系统技术和接口标准，实现与医保信息系统有效对接，为参保人员提供直接联网结算，建立医保</w:t>
      </w:r>
      <w:r>
        <w:rPr>
          <w:rFonts w:ascii="仿宋_GB2312" w:eastAsia="仿宋_GB2312" w:hAnsi="仿宋_GB2312" w:cs="仿宋_GB2312" w:hint="eastAsia"/>
          <w:sz w:val="32"/>
          <w:szCs w:val="32"/>
        </w:rPr>
        <w:t>药</w:t>
      </w:r>
      <w:r>
        <w:rPr>
          <w:rFonts w:ascii="仿宋_GB2312" w:eastAsia="仿宋_GB2312" w:hAnsi="仿宋_GB2312" w:cs="仿宋_GB2312" w:hint="eastAsia"/>
          <w:sz w:val="32"/>
          <w:szCs w:val="32"/>
        </w:rPr>
        <w:t>品等基础数据库，按规定使用国家统一编码；</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符合法律法规和</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级及以上医疗保障</w:t>
      </w:r>
      <w:r>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部门规定的其他条件。</w:t>
      </w:r>
    </w:p>
    <w:p w:rsidR="00DB6704" w:rsidRDefault="00354CAA">
      <w:pPr>
        <w:rPr>
          <w:rFonts w:ascii="黑体" w:eastAsia="黑体" w:hAnsi="黑体" w:cs="黑体"/>
          <w:sz w:val="32"/>
          <w:szCs w:val="32"/>
        </w:rPr>
      </w:pPr>
      <w:r>
        <w:rPr>
          <w:rFonts w:ascii="黑体" w:eastAsia="黑体" w:hAnsi="黑体" w:cs="黑体" w:hint="eastAsia"/>
          <w:sz w:val="32"/>
          <w:szCs w:val="32"/>
        </w:rPr>
        <w:t>二、申报材料</w:t>
      </w:r>
    </w:p>
    <w:p w:rsidR="00DB6704" w:rsidRDefault="00354CA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零售药店</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郑州市医疗保障定点</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需提供以下</w:t>
      </w:r>
      <w:r>
        <w:rPr>
          <w:rFonts w:ascii="仿宋_GB2312" w:eastAsia="仿宋_GB2312" w:hAnsi="仿宋_GB2312" w:cs="仿宋_GB2312" w:hint="eastAsia"/>
          <w:sz w:val="32"/>
          <w:szCs w:val="32"/>
        </w:rPr>
        <w:t>材料：</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定点零售药店申请表；</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药品经营许可证、营业执照和法定代表人、主要负责人或实际控制人身份证复印件；</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执业药师资格证书或药学技术人员相关证书及其劳动合同复印件；</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医保专（兼）职管理人员的劳动合同复印件；</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与医疗保障政策对应的内部管理制度和财务制度文本；</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与医保有关的信息系统相关材料；</w:t>
      </w:r>
    </w:p>
    <w:p w:rsidR="00DB6704" w:rsidRDefault="00354CAA">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纳入定点后使用医疗保障基金的预测性分析报告；</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级医疗保障行政部门按相关规定要求提供的其他材料。</w:t>
      </w:r>
    </w:p>
    <w:p w:rsidR="00DB6704" w:rsidRDefault="00354CAA">
      <w:pPr>
        <w:rPr>
          <w:rFonts w:ascii="黑体" w:eastAsia="黑体" w:hAnsi="黑体" w:cs="黑体"/>
          <w:sz w:val="32"/>
          <w:szCs w:val="32"/>
        </w:rPr>
      </w:pPr>
      <w:r>
        <w:rPr>
          <w:rFonts w:ascii="黑体" w:eastAsia="黑体" w:hAnsi="黑体" w:cs="黑体" w:hint="eastAsia"/>
          <w:sz w:val="32"/>
          <w:szCs w:val="32"/>
        </w:rPr>
        <w:t>三、不予受理</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零</w:t>
      </w:r>
      <w:r>
        <w:rPr>
          <w:rFonts w:ascii="仿宋_GB2312" w:eastAsia="仿宋_GB2312" w:hAnsi="仿宋_GB2312" w:cs="仿宋_GB2312" w:hint="eastAsia"/>
          <w:sz w:val="32"/>
          <w:szCs w:val="32"/>
        </w:rPr>
        <w:t>售药店有下列情形之一的，不予受理定点申请：</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未依法履行行政处罚责任的；</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以弄虚作假等不正当手段申请定点，自发现之日起未满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年的；</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因违法违规被解除医保协议未满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年或已满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年但未完全履行行政处罚法律责任的；</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因严重违反医保协议约定而被解除医保协议未满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年或已满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年但未完全履行违约责任的；</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法定代表人、企业负责人或实际控制人曾因严重违法违规导致原定点零售药店被解除医保协议，未满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年的；</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法定代表人，企业负责人或实际控制人被列入失信人名单的；</w:t>
      </w:r>
    </w:p>
    <w:p w:rsidR="00DB6704" w:rsidRDefault="00354C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法律法规规定的其他不予受理的情形。</w:t>
      </w:r>
    </w:p>
    <w:p w:rsidR="00DB6704" w:rsidRDefault="00354CAA">
      <w:pPr>
        <w:rPr>
          <w:rFonts w:ascii="黑体" w:eastAsia="黑体" w:hAnsi="黑体" w:cs="黑体"/>
          <w:bCs/>
          <w:sz w:val="32"/>
          <w:szCs w:val="32"/>
        </w:rPr>
      </w:pPr>
      <w:r>
        <w:rPr>
          <w:rFonts w:ascii="黑体" w:eastAsia="黑体" w:hAnsi="黑体" w:cs="黑体" w:hint="eastAsia"/>
          <w:bCs/>
          <w:sz w:val="32"/>
          <w:szCs w:val="32"/>
        </w:rPr>
        <w:t>四、申报要求</w:t>
      </w:r>
    </w:p>
    <w:p w:rsidR="00DB6704" w:rsidRDefault="00354CAA">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、由法人携带身份证办理；</w:t>
      </w:r>
    </w:p>
    <w:p w:rsidR="00DB6704" w:rsidRDefault="00354CAA">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、申请资料应逐一真实填写；</w:t>
      </w:r>
    </w:p>
    <w:p w:rsidR="00DB6704" w:rsidRDefault="00354CAA">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、报送材料需</w:t>
      </w:r>
      <w:r>
        <w:rPr>
          <w:rFonts w:ascii="仿宋_GB2312" w:eastAsia="仿宋_GB2312" w:hAnsi="仿宋_GB2312" w:cs="仿宋_GB2312" w:hint="eastAsia"/>
          <w:sz w:val="32"/>
          <w:szCs w:val="32"/>
        </w:rPr>
        <w:t>真实有效，一旦发现弄虚作假，取消评估资格；</w:t>
      </w:r>
    </w:p>
    <w:p w:rsidR="00DB6704" w:rsidRDefault="00354CAA">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报送材料时出示原件；</w:t>
      </w:r>
    </w:p>
    <w:p w:rsidR="00DB6704" w:rsidRDefault="00354CAA">
      <w:pPr>
        <w:widowControl/>
        <w:spacing w:line="480" w:lineRule="atLeas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以上内容按顺序</w:t>
      </w:r>
      <w:r>
        <w:rPr>
          <w:rFonts w:ascii="仿宋_GB2312" w:eastAsia="仿宋_GB2312" w:hAnsi="仿宋_GB2312" w:cs="仿宋_GB2312" w:hint="eastAsia"/>
          <w:sz w:val="32"/>
          <w:szCs w:val="32"/>
        </w:rPr>
        <w:t>制成目录并</w:t>
      </w:r>
      <w:r>
        <w:rPr>
          <w:rFonts w:ascii="仿宋_GB2312" w:eastAsia="仿宋_GB2312" w:hAnsi="仿宋_GB2312" w:cs="仿宋_GB2312" w:hint="eastAsia"/>
          <w:sz w:val="32"/>
          <w:szCs w:val="32"/>
        </w:rPr>
        <w:t>装订成册，加盖单位公章</w:t>
      </w:r>
      <w:r>
        <w:rPr>
          <w:rFonts w:ascii="仿宋_GB2312" w:eastAsia="仿宋_GB2312" w:hAnsi="仿宋_GB2312" w:cs="仿宋_GB2312" w:hint="eastAsia"/>
          <w:sz w:val="32"/>
          <w:szCs w:val="32"/>
        </w:rPr>
        <w:t>。</w:t>
      </w:r>
    </w:p>
    <w:sectPr w:rsidR="00DB6704" w:rsidSect="00DB6704">
      <w:headerReference w:type="even" r:id="rId7"/>
      <w:headerReference w:type="default" r:id="rId8"/>
      <w:footerReference w:type="even" r:id="rId9"/>
      <w:footerReference w:type="default" r:id="rId10"/>
      <w:headerReference w:type="first" r:id="rId11"/>
      <w:footerReference w:type="first" r:id="rId12"/>
      <w:pgSz w:w="11906" w:h="16838"/>
      <w:pgMar w:top="1077" w:right="1797" w:bottom="992" w:left="1797"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CAA" w:rsidRDefault="00354CAA" w:rsidP="00DB6704">
      <w:r>
        <w:separator/>
      </w:r>
    </w:p>
  </w:endnote>
  <w:endnote w:type="continuationSeparator" w:id="0">
    <w:p w:rsidR="00354CAA" w:rsidRDefault="00354CAA" w:rsidP="00DB67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06" w:rsidRDefault="00F5500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04" w:rsidRDefault="00DB6704">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06" w:rsidRDefault="00F550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CAA" w:rsidRDefault="00354CAA" w:rsidP="00DB6704">
      <w:r>
        <w:separator/>
      </w:r>
    </w:p>
  </w:footnote>
  <w:footnote w:type="continuationSeparator" w:id="0">
    <w:p w:rsidR="00354CAA" w:rsidRDefault="00354CAA" w:rsidP="00DB6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06" w:rsidRDefault="00F550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06" w:rsidRDefault="00F55006" w:rsidP="00F5500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006" w:rsidRDefault="00F5500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704"/>
    <w:rsid w:val="00354CAA"/>
    <w:rsid w:val="00DB6704"/>
    <w:rsid w:val="00F55006"/>
    <w:rsid w:val="02B26A2B"/>
    <w:rsid w:val="02D944E6"/>
    <w:rsid w:val="042575A9"/>
    <w:rsid w:val="06593B63"/>
    <w:rsid w:val="07BA3B47"/>
    <w:rsid w:val="08DE32A6"/>
    <w:rsid w:val="0DCF45F5"/>
    <w:rsid w:val="11206ECA"/>
    <w:rsid w:val="11F5129D"/>
    <w:rsid w:val="162A3983"/>
    <w:rsid w:val="186F4B3F"/>
    <w:rsid w:val="1D6409AF"/>
    <w:rsid w:val="1E1A6083"/>
    <w:rsid w:val="20D91CAA"/>
    <w:rsid w:val="285D50A2"/>
    <w:rsid w:val="2AD94405"/>
    <w:rsid w:val="2BC75D19"/>
    <w:rsid w:val="2E0F0153"/>
    <w:rsid w:val="34FA70AC"/>
    <w:rsid w:val="3B84628F"/>
    <w:rsid w:val="3C8848DC"/>
    <w:rsid w:val="3C9A2772"/>
    <w:rsid w:val="3DA02335"/>
    <w:rsid w:val="42797B2A"/>
    <w:rsid w:val="4D2447A6"/>
    <w:rsid w:val="508B6109"/>
    <w:rsid w:val="50F40CF0"/>
    <w:rsid w:val="548252F7"/>
    <w:rsid w:val="581D6527"/>
    <w:rsid w:val="58674A34"/>
    <w:rsid w:val="59FE466D"/>
    <w:rsid w:val="5ADE2552"/>
    <w:rsid w:val="5B3B5DFF"/>
    <w:rsid w:val="5C724799"/>
    <w:rsid w:val="654455DF"/>
    <w:rsid w:val="657A5AF5"/>
    <w:rsid w:val="65BE2CF2"/>
    <w:rsid w:val="6734195A"/>
    <w:rsid w:val="69C65A98"/>
    <w:rsid w:val="73E53538"/>
    <w:rsid w:val="792A731D"/>
    <w:rsid w:val="793D5A64"/>
    <w:rsid w:val="79500DE0"/>
    <w:rsid w:val="7AE71CA3"/>
    <w:rsid w:val="7E860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67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B6704"/>
    <w:pPr>
      <w:tabs>
        <w:tab w:val="center" w:pos="4153"/>
        <w:tab w:val="right" w:pos="8306"/>
      </w:tabs>
      <w:snapToGrid w:val="0"/>
      <w:jc w:val="left"/>
    </w:pPr>
    <w:rPr>
      <w:sz w:val="18"/>
      <w:szCs w:val="18"/>
    </w:rPr>
  </w:style>
  <w:style w:type="paragraph" w:styleId="a4">
    <w:name w:val="header"/>
    <w:basedOn w:val="a"/>
    <w:qFormat/>
    <w:rsid w:val="00DB67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B67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158</Words>
  <Characters>906</Characters>
  <Application>Microsoft Office Word</Application>
  <DocSecurity>0</DocSecurity>
  <Lines>7</Lines>
  <Paragraphs>2</Paragraphs>
  <ScaleCrop>false</ScaleCrop>
  <Company>china</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ZXJ</dc:creator>
  <cp:lastModifiedBy>Administrator</cp:lastModifiedBy>
  <cp:revision>2</cp:revision>
  <cp:lastPrinted>2021-02-19T06:56:00Z</cp:lastPrinted>
  <dcterms:created xsi:type="dcterms:W3CDTF">2014-10-29T12:08:00Z</dcterms:created>
  <dcterms:modified xsi:type="dcterms:W3CDTF">2021-03-19T16:46:00Z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