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4" w:lineRule="auto"/>
        <w:rPr>
          <w:rFonts w:ascii="Arial"/>
          <w:sz w:val="21"/>
        </w:rPr>
      </w:pPr>
      <w:r>
        <mc:AlternateContent>
          <mc:Choice Requires="wps">
            <w:drawing>
              <wp:anchor distT="0" distB="0" distL="114300" distR="114300" simplePos="0" relativeHeight="251660288" behindDoc="0" locked="0" layoutInCell="0" allowOverlap="1">
                <wp:simplePos x="0" y="0"/>
                <wp:positionH relativeFrom="page">
                  <wp:posOffset>640080</wp:posOffset>
                </wp:positionH>
                <wp:positionV relativeFrom="page">
                  <wp:posOffset>6110605</wp:posOffset>
                </wp:positionV>
                <wp:extent cx="175895" cy="12509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75895" cy="125095"/>
                        </a:xfrm>
                        <a:prstGeom prst="rect">
                          <a:avLst/>
                        </a:prstGeom>
                        <a:noFill/>
                        <a:ln>
                          <a:noFill/>
                        </a:ln>
                      </wps:spPr>
                      <wps:txbx>
                        <w:txbxContent>
                          <w:p>
                            <w:pPr>
                              <w:spacing w:before="19" w:line="236" w:lineRule="auto"/>
                              <w:rPr>
                                <w:rFonts w:ascii="宋体" w:hAnsi="宋体" w:eastAsia="宋体" w:cs="宋体"/>
                                <w:sz w:val="18"/>
                                <w:szCs w:val="18"/>
                              </w:rPr>
                            </w:pPr>
                          </w:p>
                        </w:txbxContent>
                      </wps:txbx>
                      <wps:bodyPr vert="eaVert" lIns="0" tIns="0" rIns="0" bIns="0" upright="0"/>
                    </wps:wsp>
                  </a:graphicData>
                </a:graphic>
              </wp:anchor>
            </w:drawing>
          </mc:Choice>
          <mc:Fallback>
            <w:pict>
              <v:shape id="_x0000_s1026" o:spid="_x0000_s1026" o:spt="202" type="#_x0000_t202" style="position:absolute;left:0pt;margin-left:50.4pt;margin-top:481.15pt;height:9.85pt;width:13.85pt;mso-position-horizontal-relative:page;mso-position-vertical-relative:page;z-index:251660288;mso-width-relative:page;mso-height-relative:page;" filled="f" stroked="f" coordsize="21600,21600" o:allowincell="f" o:gfxdata="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4tkpx1wAAAAsBAAAPAAAAAAAAAAEAIAAAACIAAABkcnMvZG93bnJldi54&#10;bWxQSwECFAAUAAAACACHTuJAQEo9WcIBAACBAwAADgAAAAAAAAABACAAAAAmAQAAZHJzL2Uyb0Rv&#10;Yy54bWxQSwUGAAAAAAYABgBZAQAAWgUAAAAA&#10;">
                <v:fill on="f" focussize="0,0"/>
                <v:stroke on="f"/>
                <v:imagedata o:title=""/>
                <o:lock v:ext="edit" aspectratio="f"/>
                <v:textbox inset="0mm,0mm,0mm,0mm" style="layout-flow:vertical-ideographic;">
                  <w:txbxContent>
                    <w:p>
                      <w:pPr>
                        <w:spacing w:before="19" w:line="236" w:lineRule="auto"/>
                        <w:rPr>
                          <w:rFonts w:ascii="宋体" w:hAnsi="宋体" w:eastAsia="宋体" w:cs="宋体"/>
                          <w:sz w:val="18"/>
                          <w:szCs w:val="18"/>
                        </w:rPr>
                      </w:pPr>
                    </w:p>
                  </w:txbxContent>
                </v:textbox>
              </v:shape>
            </w:pict>
          </mc:Fallback>
        </mc:AlternateContent>
      </w:r>
      <w:r>
        <mc:AlternateContent>
          <mc:Choice Requires="wps">
            <w:drawing>
              <wp:anchor distT="0" distB="0" distL="114300" distR="114300" simplePos="0" relativeHeight="251659264" behindDoc="0" locked="0" layoutInCell="0" allowOverlap="1">
                <wp:simplePos x="0" y="0"/>
                <wp:positionH relativeFrom="page">
                  <wp:posOffset>573405</wp:posOffset>
                </wp:positionH>
                <wp:positionV relativeFrom="page">
                  <wp:posOffset>5747385</wp:posOffset>
                </wp:positionV>
                <wp:extent cx="213995" cy="1397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13995" cy="139700"/>
                        </a:xfrm>
                        <a:prstGeom prst="rect">
                          <a:avLst/>
                        </a:prstGeom>
                        <a:noFill/>
                        <a:ln>
                          <a:noFill/>
                        </a:ln>
                      </wps:spPr>
                      <wps:txbx>
                        <w:txbxContent>
                          <w:p>
                            <w:pPr>
                              <w:spacing w:before="20" w:line="296" w:lineRule="exact"/>
                              <w:ind w:left="20"/>
                              <w:rPr>
                                <w:rFonts w:ascii="宋体" w:hAnsi="宋体" w:eastAsia="宋体" w:cs="宋体"/>
                                <w:sz w:val="18"/>
                                <w:szCs w:val="18"/>
                              </w:rPr>
                            </w:pPr>
                            <w:r>
                              <w:rPr>
                                <w:rFonts w:ascii="宋体" w:hAnsi="宋体" w:eastAsia="宋体" w:cs="宋体"/>
                                <w:position w:val="2"/>
                                <w:sz w:val="18"/>
                                <w:szCs w:val="18"/>
                              </w:rPr>
                              <w:t>—</w:t>
                            </w:r>
                          </w:p>
                        </w:txbxContent>
                      </wps:txbx>
                      <wps:bodyPr vert="eaVert" lIns="0" tIns="0" rIns="0" bIns="0" upright="1"/>
                    </wps:wsp>
                  </a:graphicData>
                </a:graphic>
              </wp:anchor>
            </w:drawing>
          </mc:Choice>
          <mc:Fallback>
            <w:pict>
              <v:shape id="_x0000_s1026" o:spid="_x0000_s1026" o:spt="202" type="#_x0000_t202" style="position:absolute;left:0pt;margin-left:45.15pt;margin-top:452.55pt;height:11pt;width:16.85pt;mso-position-horizontal-relative:page;mso-position-vertical-relative:page;z-index:251659264;mso-width-relative:page;mso-height-relative:page;" filled="f" stroked="f" coordsize="21600,21600" o:allowincell="f" o:gfxdata="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8Jrgh1gAAAAoBAAAPAAAAAAAAAAEAIAAAACIAAABkcnMvZG93bnJldi54&#10;bWxQSwECFAAUAAAACACHTuJA9YVYyMMBAACBAwAADgAAAAAAAAABACAAAAAlAQAAZHJzL2Uyb0Rv&#10;Yy54bWxQSwUGAAAAAAYABgBZAQAAWgUAAAAA&#10;">
                <v:fill on="f" focussize="0,0"/>
                <v:stroke on="f"/>
                <v:imagedata o:title=""/>
                <o:lock v:ext="edit" aspectratio="f"/>
                <v:textbox inset="0mm,0mm,0mm,0mm" style="layout-flow:vertical-ideographic;">
                  <w:txbxContent>
                    <w:p>
                      <w:pPr>
                        <w:spacing w:before="20" w:line="296" w:lineRule="exact"/>
                        <w:ind w:left="20"/>
                        <w:rPr>
                          <w:rFonts w:ascii="宋体" w:hAnsi="宋体" w:eastAsia="宋体" w:cs="宋体"/>
                          <w:sz w:val="18"/>
                          <w:szCs w:val="18"/>
                        </w:rPr>
                      </w:pPr>
                      <w:r>
                        <w:rPr>
                          <w:rFonts w:ascii="宋体" w:hAnsi="宋体" w:eastAsia="宋体" w:cs="宋体"/>
                          <w:position w:val="2"/>
                          <w:sz w:val="18"/>
                          <w:szCs w:val="18"/>
                        </w:rPr>
                        <w:t>—</w:t>
                      </w:r>
                    </w:p>
                  </w:txbxContent>
                </v:textbox>
              </v:shape>
            </w:pict>
          </mc:Fallback>
        </mc:AlternateContent>
      </w:r>
    </w:p>
    <w:p>
      <w:pPr>
        <w:spacing w:line="254" w:lineRule="auto"/>
        <w:rPr>
          <w:rFonts w:ascii="Arial"/>
          <w:sz w:val="21"/>
        </w:rPr>
      </w:pPr>
    </w:p>
    <w:p>
      <w:pPr>
        <w:spacing w:line="254" w:lineRule="auto"/>
        <w:rPr>
          <w:rFonts w:ascii="Arial"/>
          <w:sz w:val="21"/>
        </w:rPr>
      </w:pPr>
    </w:p>
    <w:p>
      <w:pPr>
        <w:spacing w:before="143" w:line="219" w:lineRule="auto"/>
        <w:ind w:left="2327"/>
        <w:rPr>
          <w:rFonts w:ascii="宋体" w:hAnsi="宋体" w:eastAsia="宋体" w:cs="宋体"/>
          <w:sz w:val="44"/>
          <w:szCs w:val="44"/>
        </w:rPr>
      </w:pPr>
      <w:r>
        <w:rPr>
          <w:rFonts w:ascii="宋体" w:hAnsi="宋体" w:eastAsia="宋体" w:cs="宋体"/>
          <w:b/>
          <w:bCs/>
          <w:spacing w:val="-4"/>
          <w:sz w:val="44"/>
          <w:szCs w:val="44"/>
        </w:rPr>
        <w:t>河南省市场监督管理不予实施行政强制措施事项清单</w:t>
      </w:r>
    </w:p>
    <w:p>
      <w:pPr>
        <w:spacing w:line="190" w:lineRule="exact"/>
      </w:pPr>
    </w:p>
    <w:tbl>
      <w:tblPr>
        <w:tblStyle w:val="9"/>
        <w:tblW w:w="14090" w:type="dxa"/>
        <w:tblInd w:w="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5"/>
        <w:gridCol w:w="1649"/>
        <w:gridCol w:w="3967"/>
        <w:gridCol w:w="1618"/>
        <w:gridCol w:w="2948"/>
        <w:gridCol w:w="1919"/>
        <w:gridCol w:w="1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55" w:type="dxa"/>
            <w:textDirection w:val="tbRlV"/>
            <w:vAlign w:val="top"/>
          </w:tcPr>
          <w:p>
            <w:pPr>
              <w:spacing w:before="100" w:line="217" w:lineRule="auto"/>
              <w:ind w:left="162"/>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649" w:type="dxa"/>
            <w:vAlign w:val="top"/>
          </w:tcPr>
          <w:p>
            <w:pPr>
              <w:spacing w:before="302" w:line="220" w:lineRule="auto"/>
              <w:ind w:left="333"/>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事项名称</w:t>
            </w:r>
          </w:p>
        </w:tc>
        <w:tc>
          <w:tcPr>
            <w:tcW w:w="3967" w:type="dxa"/>
            <w:vAlign w:val="top"/>
          </w:tcPr>
          <w:p>
            <w:pPr>
              <w:spacing w:before="299" w:line="219" w:lineRule="auto"/>
              <w:ind w:left="1524"/>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设定依据</w:t>
            </w:r>
          </w:p>
        </w:tc>
        <w:tc>
          <w:tcPr>
            <w:tcW w:w="1618" w:type="dxa"/>
            <w:vAlign w:val="top"/>
          </w:tcPr>
          <w:p>
            <w:pPr>
              <w:spacing w:before="305" w:line="220" w:lineRule="auto"/>
              <w:ind w:left="324"/>
              <w:rPr>
                <w:rFonts w:hint="eastAsia" w:ascii="黑体" w:hAnsi="黑体" w:eastAsia="黑体" w:cs="黑体"/>
                <w:b w:val="0"/>
                <w:bCs w:val="0"/>
                <w:sz w:val="24"/>
                <w:szCs w:val="24"/>
              </w:rPr>
            </w:pPr>
            <w:r>
              <w:rPr>
                <w:rFonts w:hint="eastAsia" w:ascii="黑体" w:hAnsi="黑体" w:eastAsia="黑体" w:cs="黑体"/>
                <w:b w:val="0"/>
                <w:bCs w:val="0"/>
                <w:spacing w:val="2"/>
                <w:sz w:val="24"/>
                <w:szCs w:val="24"/>
              </w:rPr>
              <w:t>适用情形</w:t>
            </w:r>
          </w:p>
        </w:tc>
        <w:tc>
          <w:tcPr>
            <w:tcW w:w="2948" w:type="dxa"/>
            <w:vAlign w:val="top"/>
          </w:tcPr>
          <w:p>
            <w:pPr>
              <w:spacing w:before="152" w:line="224" w:lineRule="auto"/>
              <w:ind w:left="1218" w:right="261" w:hanging="929"/>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不予实施行政强制措施</w:t>
            </w:r>
            <w:r>
              <w:rPr>
                <w:rFonts w:hint="eastAsia" w:ascii="黑体" w:hAnsi="黑体" w:eastAsia="黑体" w:cs="黑体"/>
                <w:b w:val="0"/>
                <w:bCs w:val="0"/>
                <w:spacing w:val="25"/>
                <w:sz w:val="24"/>
                <w:szCs w:val="24"/>
              </w:rPr>
              <w:t>依据</w:t>
            </w:r>
          </w:p>
        </w:tc>
        <w:tc>
          <w:tcPr>
            <w:tcW w:w="1919" w:type="dxa"/>
            <w:vAlign w:val="top"/>
          </w:tcPr>
          <w:p>
            <w:pPr>
              <w:spacing w:before="301" w:line="219" w:lineRule="auto"/>
              <w:ind w:left="231"/>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配套监管措施</w:t>
            </w:r>
          </w:p>
        </w:tc>
        <w:tc>
          <w:tcPr>
            <w:tcW w:w="1534" w:type="dxa"/>
            <w:vAlign w:val="top"/>
          </w:tcPr>
          <w:p>
            <w:pPr>
              <w:spacing w:before="302" w:line="221" w:lineRule="auto"/>
              <w:ind w:left="522"/>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0" w:hRule="atLeast"/>
        </w:trPr>
        <w:tc>
          <w:tcPr>
            <w:tcW w:w="455"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w:t>
            </w:r>
          </w:p>
        </w:tc>
        <w:tc>
          <w:tcPr>
            <w:tcW w:w="164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广告主发布广告使用“国家级”“最高级”“最佳”等用语</w:t>
            </w:r>
          </w:p>
        </w:tc>
        <w:tc>
          <w:tcPr>
            <w:tcW w:w="396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《中华人民共和国广告法》第四十九</w:t>
            </w:r>
            <w:r>
              <w:rPr>
                <w:rFonts w:ascii="宋体" w:hAnsi="宋体" w:eastAsia="宋体" w:cs="宋体"/>
                <w:spacing w:val="2"/>
                <w:sz w:val="24"/>
                <w:szCs w:val="24"/>
              </w:rPr>
              <w:t>条：市场监督管理部门履行广告监督管理职责，可以行使下列职权：(五)</w:t>
            </w:r>
            <w:r>
              <w:rPr>
                <w:rFonts w:ascii="宋体" w:hAnsi="宋体" w:eastAsia="宋体" w:cs="宋体"/>
                <w:spacing w:val="2"/>
                <w:sz w:val="24"/>
                <w:szCs w:val="24"/>
              </w:rPr>
              <w:t>查封、扣押与涉嫌违法广告直接相关的广告物品、经营工具、设备等财物。</w:t>
            </w:r>
          </w:p>
        </w:tc>
        <w:tc>
          <w:tcPr>
            <w:tcW w:w="161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w:t>
            </w:r>
          </w:p>
        </w:tc>
        <w:tc>
          <w:tcPr>
            <w:tcW w:w="294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1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利用互联网信息系统、执法记录仪等设备等其他方式收集、固定证据。</w:t>
            </w:r>
          </w:p>
        </w:tc>
        <w:tc>
          <w:tcPr>
            <w:tcW w:w="1534"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不包括直接用于广告宣传的宣传册、宣传页等广告物品。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7" w:hRule="atLeast"/>
        </w:trPr>
        <w:tc>
          <w:tcPr>
            <w:tcW w:w="455"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2</w:t>
            </w:r>
          </w:p>
        </w:tc>
        <w:tc>
          <w:tcPr>
            <w:tcW w:w="164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广告引证内容未表明出处</w:t>
            </w:r>
          </w:p>
        </w:tc>
        <w:tc>
          <w:tcPr>
            <w:tcW w:w="396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《中华人民共和国广告法》第四十九</w:t>
            </w:r>
            <w:r>
              <w:rPr>
                <w:rFonts w:ascii="宋体" w:hAnsi="宋体" w:eastAsia="宋体" w:cs="宋体"/>
                <w:spacing w:val="2"/>
                <w:sz w:val="24"/>
                <w:szCs w:val="24"/>
              </w:rPr>
              <w:t>条：市场监督管理部门履行广告监督管理职责，可以行使下列职权：(五)</w:t>
            </w:r>
            <w:r>
              <w:rPr>
                <w:rFonts w:ascii="宋体" w:hAnsi="宋体" w:eastAsia="宋体" w:cs="宋体"/>
                <w:spacing w:val="2"/>
                <w:sz w:val="24"/>
                <w:szCs w:val="24"/>
              </w:rPr>
              <w:t>查封、扣押与涉嫌违法广告直接相关的广告物品、经营工具、设备等财物。</w:t>
            </w:r>
          </w:p>
        </w:tc>
        <w:tc>
          <w:tcPr>
            <w:tcW w:w="161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主动纠正违法行为；3.广告引证内容真实、准确的。</w:t>
            </w:r>
          </w:p>
        </w:tc>
        <w:tc>
          <w:tcPr>
            <w:tcW w:w="294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1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利用互联网信息系统、执法记录仪等设备等其他方式收集、固定证据。</w:t>
            </w:r>
          </w:p>
        </w:tc>
        <w:tc>
          <w:tcPr>
            <w:tcW w:w="1534"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不包括直接用于广告宣传的宣传册、宣传页等广告物品。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2" w:hRule="atLeast"/>
        </w:trPr>
        <w:tc>
          <w:tcPr>
            <w:tcW w:w="455"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3</w:t>
            </w:r>
          </w:p>
        </w:tc>
        <w:tc>
          <w:tcPr>
            <w:tcW w:w="164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通过大众传播媒介发布的广告未显著标明“广告”字样</w:t>
            </w:r>
          </w:p>
        </w:tc>
        <w:tc>
          <w:tcPr>
            <w:tcW w:w="396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《中华人民共和国广告法》第四十九</w:t>
            </w:r>
            <w:r>
              <w:rPr>
                <w:rFonts w:ascii="宋体" w:hAnsi="宋体" w:eastAsia="宋体" w:cs="宋体"/>
                <w:spacing w:val="2"/>
                <w:sz w:val="24"/>
                <w:szCs w:val="24"/>
              </w:rPr>
              <w:t>条：市场监督管理部门履行广告监督管理职责，可以行使下列职权：(五)</w:t>
            </w:r>
            <w:r>
              <w:rPr>
                <w:rFonts w:ascii="宋体" w:hAnsi="宋体" w:eastAsia="宋体" w:cs="宋体"/>
                <w:spacing w:val="2"/>
                <w:sz w:val="24"/>
                <w:szCs w:val="24"/>
              </w:rPr>
              <w:t>查封、扣押与涉嫌违法广告直接相关的广告物品、经营工具、设备等财物。</w:t>
            </w:r>
          </w:p>
        </w:tc>
        <w:tc>
          <w:tcPr>
            <w:tcW w:w="161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w:t>
            </w:r>
          </w:p>
        </w:tc>
        <w:tc>
          <w:tcPr>
            <w:tcW w:w="294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1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w:t>
            </w:r>
            <w:r>
              <w:rPr>
                <w:rFonts w:ascii="宋体" w:hAnsi="宋体" w:eastAsia="宋体" w:cs="宋体"/>
                <w:spacing w:val="2"/>
                <w:sz w:val="24"/>
                <w:szCs w:val="24"/>
              </w:rPr>
              <w:t>仪等设备等其他方式收集、固定证据。</w:t>
            </w:r>
          </w:p>
        </w:tc>
        <w:tc>
          <w:tcPr>
            <w:tcW w:w="1534"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不包括直接用于广告宣传的宣传册、宣传页等广告物品。</w:t>
            </w:r>
          </w:p>
        </w:tc>
      </w:tr>
    </w:tbl>
    <w:p>
      <w:pPr>
        <w:rPr>
          <w:rFonts w:ascii="Arial"/>
          <w:sz w:val="21"/>
        </w:rPr>
      </w:pPr>
    </w:p>
    <w:p>
      <w:pPr>
        <w:sectPr>
          <w:headerReference r:id="rId3" w:type="default"/>
          <w:footerReference r:id="rId4" w:type="default"/>
          <w:pgSz w:w="16840" w:h="11900"/>
          <w:pgMar w:top="1011" w:right="1375" w:bottom="400" w:left="1038" w:header="0" w:footer="0" w:gutter="0"/>
          <w:pgNumType w:fmt="decimal"/>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573405</wp:posOffset>
                </wp:positionH>
                <wp:positionV relativeFrom="page">
                  <wp:posOffset>1111250</wp:posOffset>
                </wp:positionV>
                <wp:extent cx="146685" cy="69659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46685" cy="696595"/>
                        </a:xfrm>
                        <a:prstGeom prst="rect">
                          <a:avLst/>
                        </a:prstGeom>
                        <a:noFill/>
                        <a:ln>
                          <a:noFill/>
                        </a:ln>
                      </wps:spPr>
                      <wps:txbx>
                        <w:txbxContent>
                          <w:p>
                            <w:pPr>
                              <w:spacing w:before="20" w:line="180" w:lineRule="auto"/>
                              <w:rPr>
                                <w:rFonts w:ascii="宋体" w:hAnsi="宋体" w:eastAsia="宋体" w:cs="宋体"/>
                                <w:sz w:val="19"/>
                                <w:szCs w:val="19"/>
                              </w:rPr>
                            </w:pPr>
                          </w:p>
                        </w:txbxContent>
                      </wps:txbx>
                      <wps:bodyPr vert="eaVert" lIns="0" tIns="0" rIns="0" bIns="0" upright="1"/>
                    </wps:wsp>
                  </a:graphicData>
                </a:graphic>
              </wp:anchor>
            </w:drawing>
          </mc:Choice>
          <mc:Fallback>
            <w:pict>
              <v:shape id="_x0000_s1026" o:spid="_x0000_s1026" o:spt="202" type="#_x0000_t202" style="position:absolute;left:0pt;margin-left:45.15pt;margin-top:87.5pt;height:54.85pt;width:11.55pt;mso-position-horizontal-relative:page;mso-position-vertical-relative:page;z-index:251661312;mso-width-relative:page;mso-height-relative:page;" filled="f" stroked="f" coordsize="21600,21600" o:allowincell="f" o:gfxdata="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ZmdKtcAAAAKAQAADwAAAAAAAAABACAAAAAiAAAAZHJzL2Rvd25yZXYu&#10;eG1sUEsBAhQAFAAAAAgAh07iQOBQT3bDAQAAgQMAAA4AAAAAAAAAAQAgAAAAJgEAAGRycy9lMm9E&#10;b2MueG1sUEsFBgAAAAAGAAYAWQEAAFsFAAAAAA==&#10;">
                <v:fill on="f" focussize="0,0"/>
                <v:stroke on="f"/>
                <v:imagedata o:title=""/>
                <o:lock v:ext="edit" aspectratio="f"/>
                <v:textbox inset="0mm,0mm,0mm,0mm" style="layout-flow:vertical-ideographic;">
                  <w:txbxContent>
                    <w:p>
                      <w:pPr>
                        <w:spacing w:before="20" w:line="180" w:lineRule="auto"/>
                        <w:rPr>
                          <w:rFonts w:ascii="宋体" w:hAnsi="宋体" w:eastAsia="宋体" w:cs="宋体"/>
                          <w:sz w:val="19"/>
                          <w:szCs w:val="19"/>
                        </w:rPr>
                      </w:pPr>
                    </w:p>
                  </w:txbxContent>
                </v:textbox>
              </v:shape>
            </w:pict>
          </mc:Fallback>
        </mc:AlternateContent>
      </w:r>
    </w:p>
    <w:p/>
    <w:p>
      <w:pPr>
        <w:spacing w:line="70" w:lineRule="exact"/>
      </w:pPr>
    </w:p>
    <w:tbl>
      <w:tblPr>
        <w:tblStyle w:val="9"/>
        <w:tblW w:w="14079"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
        <w:gridCol w:w="1669"/>
        <w:gridCol w:w="3957"/>
        <w:gridCol w:w="1619"/>
        <w:gridCol w:w="2938"/>
        <w:gridCol w:w="1928"/>
        <w:gridCol w:w="1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444" w:type="dxa"/>
            <w:textDirection w:val="tbRlV"/>
            <w:vAlign w:val="top"/>
          </w:tcPr>
          <w:p>
            <w:pPr>
              <w:spacing w:before="99" w:line="217" w:lineRule="auto"/>
              <w:ind w:left="162"/>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669" w:type="dxa"/>
            <w:vAlign w:val="top"/>
          </w:tcPr>
          <w:p>
            <w:pPr>
              <w:spacing w:before="302" w:line="220" w:lineRule="auto"/>
              <w:ind w:left="344"/>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事项名称</w:t>
            </w:r>
          </w:p>
        </w:tc>
        <w:tc>
          <w:tcPr>
            <w:tcW w:w="3957" w:type="dxa"/>
            <w:vAlign w:val="top"/>
          </w:tcPr>
          <w:p>
            <w:pPr>
              <w:spacing w:before="299" w:line="219" w:lineRule="auto"/>
              <w:ind w:left="1505"/>
              <w:rPr>
                <w:rFonts w:hint="eastAsia" w:ascii="黑体" w:hAnsi="黑体" w:eastAsia="黑体" w:cs="黑体"/>
                <w:b w:val="0"/>
                <w:bCs w:val="0"/>
                <w:sz w:val="24"/>
                <w:szCs w:val="24"/>
              </w:rPr>
            </w:pPr>
            <w:r>
              <w:rPr>
                <w:rFonts w:hint="eastAsia" w:ascii="黑体" w:hAnsi="黑体" w:eastAsia="黑体" w:cs="黑体"/>
                <w:b w:val="0"/>
                <w:bCs w:val="0"/>
                <w:spacing w:val="-1"/>
                <w:sz w:val="24"/>
                <w:szCs w:val="24"/>
              </w:rPr>
              <w:t>设定依据</w:t>
            </w:r>
          </w:p>
        </w:tc>
        <w:tc>
          <w:tcPr>
            <w:tcW w:w="1619" w:type="dxa"/>
            <w:vAlign w:val="top"/>
          </w:tcPr>
          <w:p>
            <w:pPr>
              <w:spacing w:before="302" w:line="220" w:lineRule="auto"/>
              <w:ind w:left="328"/>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适用情形</w:t>
            </w:r>
          </w:p>
        </w:tc>
        <w:tc>
          <w:tcPr>
            <w:tcW w:w="2938" w:type="dxa"/>
            <w:vAlign w:val="top"/>
          </w:tcPr>
          <w:p>
            <w:pPr>
              <w:spacing w:before="163" w:line="216" w:lineRule="auto"/>
              <w:ind w:left="1208" w:right="251" w:hanging="919"/>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不予实施行政强制措施</w:t>
            </w:r>
            <w:r>
              <w:rPr>
                <w:rFonts w:hint="eastAsia" w:ascii="黑体" w:hAnsi="黑体" w:eastAsia="黑体" w:cs="黑体"/>
                <w:b w:val="0"/>
                <w:bCs w:val="0"/>
                <w:spacing w:val="25"/>
                <w:sz w:val="24"/>
                <w:szCs w:val="24"/>
              </w:rPr>
              <w:t>依据</w:t>
            </w:r>
          </w:p>
        </w:tc>
        <w:tc>
          <w:tcPr>
            <w:tcW w:w="1928" w:type="dxa"/>
            <w:vAlign w:val="top"/>
          </w:tcPr>
          <w:p>
            <w:pPr>
              <w:spacing w:before="301" w:line="219" w:lineRule="auto"/>
              <w:ind w:left="241"/>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配套监管措施</w:t>
            </w:r>
          </w:p>
        </w:tc>
        <w:tc>
          <w:tcPr>
            <w:tcW w:w="1524" w:type="dxa"/>
            <w:vAlign w:val="top"/>
          </w:tcPr>
          <w:p>
            <w:pPr>
              <w:spacing w:before="306" w:line="221" w:lineRule="auto"/>
              <w:ind w:left="519"/>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7" w:hRule="atLeast"/>
        </w:trPr>
        <w:tc>
          <w:tcPr>
            <w:tcW w:w="444"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4</w:t>
            </w:r>
          </w:p>
        </w:tc>
        <w:tc>
          <w:tcPr>
            <w:tcW w:w="166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广告中涉及专利产品或专利方法未标明专利号和专利种类</w:t>
            </w:r>
          </w:p>
        </w:tc>
        <w:tc>
          <w:tcPr>
            <w:tcW w:w="395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《中华人民共和国广告法》第四十九</w:t>
            </w:r>
            <w:r>
              <w:rPr>
                <w:rFonts w:ascii="宋体" w:hAnsi="宋体" w:eastAsia="宋体" w:cs="宋体"/>
                <w:spacing w:val="2"/>
                <w:sz w:val="24"/>
                <w:szCs w:val="24"/>
              </w:rPr>
              <w:t>条：市场监督管理部门履行广告监督管理职责，可以行使下列职权：(五)</w:t>
            </w:r>
            <w:r>
              <w:rPr>
                <w:rFonts w:ascii="宋体" w:hAnsi="宋体" w:eastAsia="宋体" w:cs="宋体"/>
                <w:spacing w:val="2"/>
                <w:sz w:val="24"/>
                <w:szCs w:val="24"/>
              </w:rPr>
              <w:t>查封、扣押与涉嫌违法广告直接相关的广告物品、经营工具、设备等财物。</w:t>
            </w:r>
          </w:p>
        </w:tc>
        <w:tc>
          <w:tcPr>
            <w:tcW w:w="161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主动纠正违法行为；3.已取得合法有效的专利证明的。</w:t>
            </w:r>
          </w:p>
        </w:tc>
        <w:tc>
          <w:tcPr>
            <w:tcW w:w="293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2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利用互联网信息系统、执法记录仪等设备等其他方式收集、固定证据。</w:t>
            </w:r>
          </w:p>
        </w:tc>
        <w:tc>
          <w:tcPr>
            <w:tcW w:w="1524"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不包括直接用于广告宣传的宣传册、宣传页等广告物品。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44"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5</w:t>
            </w:r>
          </w:p>
        </w:tc>
        <w:tc>
          <w:tcPr>
            <w:tcW w:w="166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经营者未依法取得营业</w:t>
            </w:r>
            <w:r>
              <w:rPr>
                <w:rFonts w:ascii="宋体" w:hAnsi="宋体" w:eastAsia="宋体" w:cs="宋体"/>
                <w:spacing w:val="2"/>
                <w:sz w:val="24"/>
                <w:szCs w:val="24"/>
              </w:rPr>
              <w:t>执照从事不涉及人身健</w:t>
            </w:r>
            <w:r>
              <w:rPr>
                <w:rFonts w:ascii="宋体" w:hAnsi="宋体" w:eastAsia="宋体" w:cs="宋体"/>
                <w:spacing w:val="2"/>
                <w:sz w:val="24"/>
                <w:szCs w:val="24"/>
              </w:rPr>
              <w:t>康、公共安全、环境安全的经营活动</w:t>
            </w:r>
          </w:p>
        </w:tc>
        <w:tc>
          <w:tcPr>
            <w:tcW w:w="395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《无证无照经营查处办法》第十一条第二款：对涉嫌从事无照经营的场所，可以予以查封；对涉嫌用于无照经营的工具、设备、原材料、产品(商品)等物品，可以予以查封、扣押。</w:t>
            </w:r>
          </w:p>
        </w:tc>
        <w:tc>
          <w:tcPr>
            <w:tcW w:w="161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1.初次实施违法行为；2.违法行为持续时间不超过1个月；3.从事的经营活动不属于需要取得许可的范围。</w:t>
            </w:r>
          </w:p>
        </w:tc>
        <w:tc>
          <w:tcPr>
            <w:tcW w:w="293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2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利用互联网信息系统、执法记录仪等设备等其他方式收集、固定证据。</w:t>
            </w:r>
          </w:p>
        </w:tc>
        <w:tc>
          <w:tcPr>
            <w:tcW w:w="1524" w:type="dxa"/>
            <w:vAlign w:val="center"/>
          </w:tcPr>
          <w:p>
            <w:pPr>
              <w:spacing w:before="78" w:line="216" w:lineRule="auto"/>
              <w:ind w:left="107" w:right="63" w:firstLine="40"/>
              <w:jc w:val="both"/>
              <w:rPr>
                <w:rFonts w:ascii="宋体" w:hAnsi="宋体" w:eastAsia="宋体" w:cs="宋体"/>
                <w:spacing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6" w:hRule="atLeast"/>
        </w:trPr>
        <w:tc>
          <w:tcPr>
            <w:tcW w:w="444"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6</w:t>
            </w:r>
          </w:p>
        </w:tc>
        <w:tc>
          <w:tcPr>
            <w:tcW w:w="166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直销企业未依照有关规定进行信息报备和披露</w:t>
            </w:r>
          </w:p>
        </w:tc>
        <w:tc>
          <w:tcPr>
            <w:tcW w:w="395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《直销管理条例》第三十五条：工商行政管理部门负责对直销企业和直销员及其直销活动实施日常的监督</w:t>
            </w:r>
            <w:r>
              <w:rPr>
                <w:rFonts w:ascii="宋体" w:hAnsi="宋体" w:eastAsia="宋体" w:cs="宋体"/>
                <w:spacing w:val="2"/>
                <w:sz w:val="24"/>
                <w:szCs w:val="24"/>
              </w:rPr>
              <w:t>管理。工商行政管理部门可以采取下列措施进行现场检查：(四)查阅、</w:t>
            </w:r>
            <w:r>
              <w:rPr>
                <w:rFonts w:ascii="宋体" w:hAnsi="宋体" w:eastAsia="宋体" w:cs="宋体"/>
                <w:spacing w:val="2"/>
                <w:sz w:val="24"/>
                <w:szCs w:val="24"/>
              </w:rPr>
              <w:t>复制、查封、扣押相关企业与直销活动有关的材料和非法财物。</w:t>
            </w:r>
          </w:p>
        </w:tc>
        <w:tc>
          <w:tcPr>
            <w:tcW w:w="161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w:t>
            </w:r>
          </w:p>
        </w:tc>
        <w:tc>
          <w:tcPr>
            <w:tcW w:w="293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2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利用互联网信息系统、执法记录仪等设备等其他方式收集、固定证据。</w:t>
            </w:r>
          </w:p>
        </w:tc>
        <w:tc>
          <w:tcPr>
            <w:tcW w:w="1524" w:type="dxa"/>
            <w:vAlign w:val="center"/>
          </w:tcPr>
          <w:p>
            <w:pPr>
              <w:spacing w:before="78" w:line="216" w:lineRule="auto"/>
              <w:ind w:left="107" w:right="63" w:firstLine="40"/>
              <w:jc w:val="both"/>
              <w:rPr>
                <w:rFonts w:ascii="宋体" w:hAnsi="宋体" w:eastAsia="宋体" w:cs="宋体"/>
                <w:spacing w:val="2"/>
                <w:sz w:val="24"/>
                <w:szCs w:val="24"/>
              </w:rPr>
            </w:pPr>
          </w:p>
        </w:tc>
      </w:tr>
    </w:tbl>
    <w:p>
      <w:pPr>
        <w:rPr>
          <w:rFonts w:ascii="Arial"/>
          <w:sz w:val="21"/>
        </w:rPr>
      </w:pPr>
    </w:p>
    <w:p>
      <w:pPr>
        <w:sectPr>
          <w:pgSz w:w="16840" w:h="11900"/>
          <w:pgMar w:top="1011" w:right="1395" w:bottom="400" w:left="981" w:header="0" w:footer="0" w:gutter="0"/>
          <w:pgNumType w:fmt="decimal"/>
          <w:cols w:space="720" w:num="1"/>
        </w:sectPr>
      </w:pPr>
    </w:p>
    <w:p>
      <w:pPr>
        <w:rPr>
          <w:rFonts w:ascii="Arial"/>
          <w:sz w:val="21"/>
        </w:rPr>
      </w:pPr>
      <w:r>
        <mc:AlternateContent>
          <mc:Choice Requires="wps">
            <w:drawing>
              <wp:anchor distT="0" distB="0" distL="114300" distR="114300" simplePos="0" relativeHeight="251663360" behindDoc="0" locked="0" layoutInCell="0" allowOverlap="1">
                <wp:simplePos x="0" y="0"/>
                <wp:positionH relativeFrom="page">
                  <wp:posOffset>614045</wp:posOffset>
                </wp:positionH>
                <wp:positionV relativeFrom="page">
                  <wp:posOffset>5795010</wp:posOffset>
                </wp:positionV>
                <wp:extent cx="267335" cy="10350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267335" cy="103505"/>
                        </a:xfrm>
                        <a:prstGeom prst="rect">
                          <a:avLst/>
                        </a:prstGeom>
                        <a:noFill/>
                        <a:ln>
                          <a:noFill/>
                        </a:ln>
                      </wps:spPr>
                      <wps:txbx>
                        <w:txbxContent>
                          <w:p>
                            <w:pPr>
                              <w:spacing w:before="20" w:line="380" w:lineRule="exact"/>
                              <w:rPr>
                                <w:rFonts w:ascii="宋体" w:hAnsi="宋体" w:eastAsia="宋体" w:cs="宋体"/>
                                <w:sz w:val="23"/>
                                <w:szCs w:val="23"/>
                              </w:rPr>
                            </w:pPr>
                          </w:p>
                        </w:txbxContent>
                      </wps:txbx>
                      <wps:bodyPr vert="eaVert" lIns="0" tIns="0" rIns="0" bIns="0" upright="1"/>
                    </wps:wsp>
                  </a:graphicData>
                </a:graphic>
              </wp:anchor>
            </w:drawing>
          </mc:Choice>
          <mc:Fallback>
            <w:pict>
              <v:shape id="_x0000_s1026" o:spid="_x0000_s1026" o:spt="202" type="#_x0000_t202" style="position:absolute;left:0pt;margin-left:48.35pt;margin-top:456.3pt;height:8.15pt;width:21.05pt;mso-position-horizontal-relative:page;mso-position-vertical-relative:page;z-index:251663360;mso-width-relative:page;mso-height-relative:page;" filled="f" stroked="f" coordsize="21600,21600" o:allowincell="f" o:gfxdata="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MtKHjXAAAACgEAAA8AAAAAAAAAAQAgAAAAIgAAAGRycy9kb3ducmV2&#10;LnhtbFBLAQIUABQAAAAIAIdO4kCEkz9HxAEAAIEDAAAOAAAAAAAAAAEAIAAAACYBAABkcnMvZTJv&#10;RG9jLnhtbFBLBQYAAAAABgAGAFkBAABcBQAAAAA=&#10;">
                <v:fill on="f" focussize="0,0"/>
                <v:stroke on="f"/>
                <v:imagedata o:title=""/>
                <o:lock v:ext="edit" aspectratio="f"/>
                <v:textbox inset="0mm,0mm,0mm,0mm" style="layout-flow:vertical-ideographic;">
                  <w:txbxContent>
                    <w:p>
                      <w:pPr>
                        <w:spacing w:before="20" w:line="380" w:lineRule="exact"/>
                        <w:rPr>
                          <w:rFonts w:ascii="宋体" w:hAnsi="宋体" w:eastAsia="宋体" w:cs="宋体"/>
                          <w:sz w:val="23"/>
                          <w:szCs w:val="23"/>
                        </w:rPr>
                      </w:pPr>
                    </w:p>
                  </w:txbxContent>
                </v:textbox>
              </v:shape>
            </w:pict>
          </mc:Fallback>
        </mc:AlternateContent>
      </w:r>
      <w:r>
        <mc:AlternateContent>
          <mc:Choice Requires="wps">
            <w:drawing>
              <wp:anchor distT="0" distB="0" distL="114300" distR="114300" simplePos="0" relativeHeight="251662336" behindDoc="0" locked="0" layoutInCell="0" allowOverlap="1">
                <wp:simplePos x="0" y="0"/>
                <wp:positionH relativeFrom="page">
                  <wp:posOffset>663575</wp:posOffset>
                </wp:positionH>
                <wp:positionV relativeFrom="page">
                  <wp:posOffset>6127115</wp:posOffset>
                </wp:positionV>
                <wp:extent cx="217805" cy="15303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17805" cy="153035"/>
                        </a:xfrm>
                        <a:prstGeom prst="rect">
                          <a:avLst/>
                        </a:prstGeom>
                        <a:noFill/>
                        <a:ln>
                          <a:noFill/>
                        </a:ln>
                      </wps:spPr>
                      <wps:txbx>
                        <w:txbxContent>
                          <w:p>
                            <w:pPr>
                              <w:spacing w:before="19" w:line="236" w:lineRule="auto"/>
                              <w:rPr>
                                <w:rFonts w:ascii="宋体" w:hAnsi="宋体" w:eastAsia="宋体" w:cs="宋体"/>
                                <w:sz w:val="23"/>
                                <w:szCs w:val="23"/>
                              </w:rPr>
                            </w:pPr>
                          </w:p>
                        </w:txbxContent>
                      </wps:txbx>
                      <wps:bodyPr vert="eaVert" lIns="0" tIns="0" rIns="0" bIns="0" upright="1"/>
                    </wps:wsp>
                  </a:graphicData>
                </a:graphic>
              </wp:anchor>
            </w:drawing>
          </mc:Choice>
          <mc:Fallback>
            <w:pict>
              <v:shape id="_x0000_s1026" o:spid="_x0000_s1026" o:spt="202" type="#_x0000_t202" style="position:absolute;left:0pt;margin-left:52.25pt;margin-top:482.45pt;height:12.05pt;width:17.15pt;mso-position-horizontal-relative:page;mso-position-vertical-relative:page;z-index:251662336;mso-width-relative:page;mso-height-relative:page;" filled="f" stroked="f" coordsize="21600,21600" o:allowincell="f" o:gfxdata="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ei14XXAAAACwEAAA8AAAAAAAAAAQAgAAAAIgAAAGRycy9kb3ducmV2&#10;LnhtbFBLAQIUABQAAAAIAIdO4kB3yPF5xAEAAIEDAAAOAAAAAAAAAAEAIAAAACYBAABkcnMvZTJv&#10;RG9jLnhtbFBLBQYAAAAABgAGAFkBAABcBQAAAAA=&#10;">
                <v:fill on="f" focussize="0,0"/>
                <v:stroke on="f"/>
                <v:imagedata o:title=""/>
                <o:lock v:ext="edit" aspectratio="f"/>
                <v:textbox inset="0mm,0mm,0mm,0mm" style="layout-flow:vertical-ideographic;">
                  <w:txbxContent>
                    <w:p>
                      <w:pPr>
                        <w:spacing w:before="19" w:line="236" w:lineRule="auto"/>
                        <w:rPr>
                          <w:rFonts w:ascii="宋体" w:hAnsi="宋体" w:eastAsia="宋体" w:cs="宋体"/>
                          <w:sz w:val="23"/>
                          <w:szCs w:val="23"/>
                        </w:rPr>
                      </w:pPr>
                    </w:p>
                  </w:txbxContent>
                </v:textbox>
              </v:shape>
            </w:pict>
          </mc:Fallback>
        </mc:AlternateContent>
      </w:r>
      <w:r>
        <mc:AlternateContent>
          <mc:Choice Requires="wps">
            <w:drawing>
              <wp:anchor distT="0" distB="0" distL="114300" distR="114300" simplePos="0" relativeHeight="251664384" behindDoc="0" locked="0" layoutInCell="0" allowOverlap="1">
                <wp:simplePos x="0" y="0"/>
                <wp:positionH relativeFrom="page">
                  <wp:posOffset>841375</wp:posOffset>
                </wp:positionH>
                <wp:positionV relativeFrom="page">
                  <wp:posOffset>1005840</wp:posOffset>
                </wp:positionV>
                <wp:extent cx="8972550" cy="5739130"/>
                <wp:effectExtent l="4445" t="4445" r="14605" b="17145"/>
                <wp:wrapNone/>
                <wp:docPr id="20" name="文本框 20"/>
                <wp:cNvGraphicFramePr/>
                <a:graphic xmlns:a="http://schemas.openxmlformats.org/drawingml/2006/main">
                  <a:graphicData uri="http://schemas.microsoft.com/office/word/2010/wordprocessingShape">
                    <wps:wsp>
                      <wps:cNvSpPr txBox="1"/>
                      <wps:spPr>
                        <a:xfrm>
                          <a:off x="0" y="0"/>
                          <a:ext cx="8972550" cy="5739130"/>
                        </a:xfrm>
                        <a:prstGeom prst="rect">
                          <a:avLst/>
                        </a:prstGeom>
                        <a:noFill/>
                        <a:ln>
                          <a:solidFill>
                            <a:schemeClr val="tx1"/>
                          </a:solidFill>
                        </a:ln>
                      </wps:spPr>
                      <wps:txbx>
                        <w:txbxContent>
                          <w:p>
                            <w:pPr>
                              <w:pBdr>
                                <w:top w:val="none" w:color="auto" w:sz="0" w:space="0"/>
                                <w:left w:val="none" w:color="auto" w:sz="0" w:space="0"/>
                                <w:bottom w:val="none" w:color="auto" w:sz="0" w:space="0"/>
                                <w:right w:val="none" w:color="auto" w:sz="0" w:space="0"/>
                              </w:pBdr>
                              <w:spacing w:line="20" w:lineRule="exact"/>
                            </w:pPr>
                          </w:p>
                          <w:tbl>
                            <w:tblPr>
                              <w:tblStyle w:val="9"/>
                              <w:tblW w:w="14160" w:type="dxa"/>
                              <w:tblInd w:w="-17"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1659"/>
                              <w:gridCol w:w="3967"/>
                              <w:gridCol w:w="1609"/>
                              <w:gridCol w:w="2948"/>
                              <w:gridCol w:w="1928"/>
                              <w:gridCol w:w="155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96" w:type="dxa"/>
                                  <w:textDirection w:val="tbRlV"/>
                                  <w:vAlign w:val="top"/>
                                </w:tcPr>
                                <w:p>
                                  <w:pPr>
                                    <w:pBdr>
                                      <w:top w:val="none" w:color="auto" w:sz="0" w:space="0"/>
                                      <w:left w:val="none" w:color="auto" w:sz="0" w:space="0"/>
                                      <w:bottom w:val="none" w:color="auto" w:sz="0" w:space="0"/>
                                      <w:right w:val="none" w:color="auto" w:sz="0" w:space="0"/>
                                    </w:pBdr>
                                    <w:spacing w:before="99" w:line="217" w:lineRule="auto"/>
                                    <w:ind w:left="162"/>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659" w:type="dxa"/>
                                  <w:vAlign w:val="top"/>
                                </w:tcPr>
                                <w:p>
                                  <w:pPr>
                                    <w:pBdr>
                                      <w:top w:val="none" w:color="auto" w:sz="0" w:space="0"/>
                                      <w:left w:val="none" w:color="auto" w:sz="0" w:space="0"/>
                                      <w:bottom w:val="none" w:color="auto" w:sz="0" w:space="0"/>
                                      <w:right w:val="none" w:color="auto" w:sz="0" w:space="0"/>
                                    </w:pBdr>
                                    <w:spacing w:before="302" w:line="220" w:lineRule="auto"/>
                                    <w:ind w:left="344"/>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事项名称</w:t>
                                  </w:r>
                                </w:p>
                              </w:tc>
                              <w:tc>
                                <w:tcPr>
                                  <w:tcW w:w="3967" w:type="dxa"/>
                                  <w:vAlign w:val="top"/>
                                </w:tcPr>
                                <w:p>
                                  <w:pPr>
                                    <w:pBdr>
                                      <w:top w:val="none" w:color="auto" w:sz="0" w:space="0"/>
                                      <w:left w:val="none" w:color="auto" w:sz="0" w:space="0"/>
                                      <w:bottom w:val="none" w:color="auto" w:sz="0" w:space="0"/>
                                      <w:right w:val="none" w:color="auto" w:sz="0" w:space="0"/>
                                    </w:pBdr>
                                    <w:spacing w:before="299" w:line="219" w:lineRule="auto"/>
                                    <w:ind w:left="1505"/>
                                    <w:rPr>
                                      <w:rFonts w:hint="eastAsia" w:ascii="黑体" w:hAnsi="黑体" w:eastAsia="黑体" w:cs="黑体"/>
                                      <w:b w:val="0"/>
                                      <w:bCs w:val="0"/>
                                      <w:sz w:val="24"/>
                                      <w:szCs w:val="24"/>
                                    </w:rPr>
                                  </w:pPr>
                                  <w:r>
                                    <w:rPr>
                                      <w:rFonts w:hint="eastAsia" w:ascii="黑体" w:hAnsi="黑体" w:eastAsia="黑体" w:cs="黑体"/>
                                      <w:b w:val="0"/>
                                      <w:bCs w:val="0"/>
                                      <w:spacing w:val="-1"/>
                                      <w:sz w:val="24"/>
                                      <w:szCs w:val="24"/>
                                    </w:rPr>
                                    <w:t>设定依据</w:t>
                                  </w:r>
                                </w:p>
                              </w:tc>
                              <w:tc>
                                <w:tcPr>
                                  <w:tcW w:w="1609" w:type="dxa"/>
                                  <w:vAlign w:val="top"/>
                                </w:tcPr>
                                <w:p>
                                  <w:pPr>
                                    <w:pBdr>
                                      <w:top w:val="none" w:color="auto" w:sz="0" w:space="0"/>
                                      <w:left w:val="none" w:color="auto" w:sz="0" w:space="0"/>
                                      <w:bottom w:val="none" w:color="auto" w:sz="0" w:space="0"/>
                                      <w:right w:val="none" w:color="auto" w:sz="0" w:space="0"/>
                                    </w:pBdr>
                                    <w:spacing w:before="302" w:line="220" w:lineRule="auto"/>
                                    <w:ind w:left="328"/>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适用情形</w:t>
                                  </w:r>
                                </w:p>
                              </w:tc>
                              <w:tc>
                                <w:tcPr>
                                  <w:tcW w:w="2948" w:type="dxa"/>
                                  <w:vAlign w:val="top"/>
                                </w:tcPr>
                                <w:p>
                                  <w:pPr>
                                    <w:pBdr>
                                      <w:top w:val="none" w:color="auto" w:sz="0" w:space="0"/>
                                      <w:left w:val="none" w:color="auto" w:sz="0" w:space="0"/>
                                      <w:bottom w:val="none" w:color="auto" w:sz="0" w:space="0"/>
                                      <w:right w:val="none" w:color="auto" w:sz="0" w:space="0"/>
                                    </w:pBdr>
                                    <w:spacing w:before="180" w:line="213" w:lineRule="auto"/>
                                    <w:ind w:left="1229" w:right="251" w:hanging="930"/>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不予实施行政强制措施</w:t>
                                  </w:r>
                                  <w:r>
                                    <w:rPr>
                                      <w:rFonts w:hint="eastAsia" w:ascii="黑体" w:hAnsi="黑体" w:eastAsia="黑体" w:cs="黑体"/>
                                      <w:b w:val="0"/>
                                      <w:bCs w:val="0"/>
                                      <w:spacing w:val="25"/>
                                      <w:sz w:val="24"/>
                                      <w:szCs w:val="24"/>
                                    </w:rPr>
                                    <w:t>依据</w:t>
                                  </w:r>
                                </w:p>
                              </w:tc>
                              <w:tc>
                                <w:tcPr>
                                  <w:tcW w:w="1928" w:type="dxa"/>
                                  <w:vAlign w:val="top"/>
                                </w:tcPr>
                                <w:p>
                                  <w:pPr>
                                    <w:pBdr>
                                      <w:top w:val="none" w:color="auto" w:sz="0" w:space="0"/>
                                      <w:left w:val="none" w:color="auto" w:sz="0" w:space="0"/>
                                      <w:bottom w:val="none" w:color="auto" w:sz="0" w:space="0"/>
                                      <w:right w:val="none" w:color="auto" w:sz="0" w:space="0"/>
                                    </w:pBdr>
                                    <w:spacing w:before="301" w:line="219" w:lineRule="auto"/>
                                    <w:ind w:left="221"/>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配套监管措施</w:t>
                                  </w:r>
                                </w:p>
                              </w:tc>
                              <w:tc>
                                <w:tcPr>
                                  <w:tcW w:w="1553" w:type="dxa"/>
                                  <w:vAlign w:val="top"/>
                                </w:tcPr>
                                <w:p>
                                  <w:pPr>
                                    <w:pBdr>
                                      <w:top w:val="none" w:color="auto" w:sz="0" w:space="0"/>
                                      <w:left w:val="none" w:color="auto" w:sz="0" w:space="0"/>
                                      <w:bottom w:val="none" w:color="auto" w:sz="0" w:space="0"/>
                                      <w:right w:val="none" w:color="auto" w:sz="0" w:space="0"/>
                                    </w:pBdr>
                                    <w:spacing w:before="302" w:line="221" w:lineRule="auto"/>
                                    <w:ind w:left="513"/>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496" w:type="dxa"/>
                                  <w:vAlign w:val="center"/>
                                </w:tcPr>
                                <w:p>
                                  <w:pPr>
                                    <w:pBdr>
                                      <w:top w:val="none" w:color="auto" w:sz="0" w:space="0"/>
                                      <w:left w:val="none" w:color="auto" w:sz="0" w:space="0"/>
                                      <w:bottom w:val="none" w:color="auto" w:sz="0" w:space="0"/>
                                      <w:right w:val="none" w:color="auto" w:sz="0" w:space="0"/>
                                    </w:pBdr>
                                    <w:spacing w:before="78" w:line="182" w:lineRule="auto"/>
                                    <w:ind w:left="104"/>
                                    <w:jc w:val="both"/>
                                    <w:rPr>
                                      <w:rFonts w:ascii="宋体" w:hAnsi="宋体" w:eastAsia="宋体" w:cs="宋体"/>
                                      <w:sz w:val="24"/>
                                      <w:szCs w:val="24"/>
                                    </w:rPr>
                                  </w:pPr>
                                  <w:r>
                                    <w:rPr>
                                      <w:rFonts w:ascii="宋体" w:hAnsi="宋体" w:eastAsia="宋体" w:cs="宋体"/>
                                      <w:sz w:val="24"/>
                                      <w:szCs w:val="24"/>
                                    </w:rPr>
                                    <w:t>7</w:t>
                                  </w:r>
                                </w:p>
                              </w:tc>
                              <w:tc>
                                <w:tcPr>
                                  <w:tcW w:w="165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取得生产许可证的企业</w:t>
                                  </w:r>
                                  <w:r>
                                    <w:rPr>
                                      <w:rFonts w:ascii="宋体" w:hAnsi="宋体" w:eastAsia="宋体" w:cs="宋体"/>
                                      <w:spacing w:val="2"/>
                                      <w:sz w:val="24"/>
                                      <w:szCs w:val="24"/>
                                    </w:rPr>
                                    <w:t>名称发生变化，未依照规</w:t>
                                  </w:r>
                                  <w:r>
                                    <w:rPr>
                                      <w:rFonts w:ascii="宋体" w:hAnsi="宋体" w:eastAsia="宋体" w:cs="宋体"/>
                                      <w:spacing w:val="2"/>
                                      <w:sz w:val="24"/>
                                      <w:szCs w:val="24"/>
                                    </w:rPr>
                                    <w:t>定办理变更手续</w:t>
                                  </w:r>
                                </w:p>
                              </w:tc>
                              <w:tc>
                                <w:tcPr>
                                  <w:tcW w:w="396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工业产品生产许可证管理条例》第三十七条：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160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1.初次实施违法行为；2.主动纠正违法行为。</w:t>
                                  </w:r>
                                </w:p>
                              </w:tc>
                              <w:tc>
                                <w:tcPr>
                                  <w:tcW w:w="294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2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利用互联网信息系统、执法记录仪等设备等其他方式收集、固定证据。</w:t>
                                  </w:r>
                                </w:p>
                              </w:tc>
                              <w:tc>
                                <w:tcPr>
                                  <w:tcW w:w="1553" w:type="dxa"/>
                                  <w:vAlign w:val="top"/>
                                </w:tcPr>
                                <w:p>
                                  <w:pPr>
                                    <w:pBdr>
                                      <w:top w:val="none" w:color="auto" w:sz="0" w:space="0"/>
                                      <w:left w:val="none" w:color="auto" w:sz="0" w:space="0"/>
                                      <w:bottom w:val="none" w:color="auto" w:sz="0" w:space="0"/>
                                      <w:right w:val="none" w:color="auto" w:sz="0" w:space="0"/>
                                    </w:pBdr>
                                    <w:rPr>
                                      <w:rFonts w:ascii="Arial"/>
                                      <w:sz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37" w:hRule="atLeast"/>
                              </w:trPr>
                              <w:tc>
                                <w:tcPr>
                                  <w:tcW w:w="496" w:type="dxa"/>
                                  <w:vAlign w:val="center"/>
                                </w:tcPr>
                                <w:p>
                                  <w:pPr>
                                    <w:pBdr>
                                      <w:top w:val="none" w:color="auto" w:sz="0" w:space="0"/>
                                      <w:left w:val="none" w:color="auto" w:sz="0" w:space="0"/>
                                      <w:bottom w:val="none" w:color="auto" w:sz="0" w:space="0"/>
                                      <w:right w:val="none" w:color="auto" w:sz="0" w:space="0"/>
                                    </w:pBdr>
                                    <w:spacing w:before="78" w:line="183" w:lineRule="auto"/>
                                    <w:ind w:left="104"/>
                                    <w:jc w:val="both"/>
                                    <w:rPr>
                                      <w:rFonts w:ascii="宋体" w:hAnsi="宋体" w:eastAsia="宋体" w:cs="宋体"/>
                                      <w:sz w:val="24"/>
                                      <w:szCs w:val="24"/>
                                    </w:rPr>
                                  </w:pPr>
                                  <w:r>
                                    <w:rPr>
                                      <w:rFonts w:ascii="宋体" w:hAnsi="宋体" w:eastAsia="宋体" w:cs="宋体"/>
                                      <w:sz w:val="24"/>
                                      <w:szCs w:val="24"/>
                                    </w:rPr>
                                    <w:t>8</w:t>
                                  </w:r>
                                </w:p>
                              </w:tc>
                              <w:tc>
                                <w:tcPr>
                                  <w:tcW w:w="165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取得生产许可证的企业未依照规定在产品、包装</w:t>
                                  </w:r>
                                  <w:r>
                                    <w:rPr>
                                      <w:rFonts w:ascii="宋体" w:hAnsi="宋体" w:eastAsia="宋体" w:cs="宋体"/>
                                      <w:spacing w:val="2"/>
                                      <w:sz w:val="24"/>
                                      <w:szCs w:val="24"/>
                                    </w:rPr>
                                    <w:t>或说明书上标注生产许可证标志和编号</w:t>
                                  </w:r>
                                </w:p>
                              </w:tc>
                              <w:tc>
                                <w:tcPr>
                                  <w:tcW w:w="396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工业产品生产许可证管理条例》第三十七条：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160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w:t>
                                  </w:r>
                                </w:p>
                              </w:tc>
                              <w:tc>
                                <w:tcPr>
                                  <w:tcW w:w="294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28" w:type="dxa"/>
                                  <w:tcBorders>
                                    <w:bottom w:val="single" w:color="auto" w:sz="4" w:space="0"/>
                                  </w:tcBorders>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利用互联网信息系统、执法记录仪等设备等其他方式收集、固定证据。</w:t>
                                  </w:r>
                                </w:p>
                              </w:tc>
                              <w:tc>
                                <w:tcPr>
                                  <w:tcW w:w="1553" w:type="dxa"/>
                                  <w:vAlign w:val="top"/>
                                </w:tcPr>
                                <w:p>
                                  <w:pPr>
                                    <w:pBdr>
                                      <w:top w:val="none" w:color="auto" w:sz="0" w:space="0"/>
                                      <w:left w:val="none" w:color="auto" w:sz="0" w:space="0"/>
                                      <w:bottom w:val="none" w:color="auto" w:sz="0" w:space="0"/>
                                      <w:right w:val="none" w:color="auto" w:sz="0" w:space="0"/>
                                    </w:pBdr>
                                    <w:rPr>
                                      <w:rFonts w:ascii="Arial"/>
                                      <w:sz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82" w:hRule="atLeast"/>
                              </w:trPr>
                              <w:tc>
                                <w:tcPr>
                                  <w:tcW w:w="496" w:type="dxa"/>
                                  <w:vAlign w:val="center"/>
                                </w:tcPr>
                                <w:p>
                                  <w:pPr>
                                    <w:pBdr>
                                      <w:top w:val="none" w:color="auto" w:sz="0" w:space="0"/>
                                      <w:left w:val="none" w:color="auto" w:sz="0" w:space="0"/>
                                      <w:bottom w:val="none" w:color="auto" w:sz="0" w:space="0"/>
                                      <w:right w:val="none" w:color="auto" w:sz="0" w:space="0"/>
                                    </w:pBdr>
                                    <w:spacing w:before="78" w:line="183" w:lineRule="auto"/>
                                    <w:ind w:left="104"/>
                                    <w:jc w:val="both"/>
                                    <w:rPr>
                                      <w:rFonts w:ascii="宋体" w:hAnsi="宋体" w:eastAsia="宋体" w:cs="宋体"/>
                                      <w:sz w:val="24"/>
                                      <w:szCs w:val="24"/>
                                    </w:rPr>
                                  </w:pPr>
                                  <w:r>
                                    <w:rPr>
                                      <w:rFonts w:ascii="宋体" w:hAnsi="宋体" w:eastAsia="宋体" w:cs="宋体"/>
                                      <w:sz w:val="24"/>
                                      <w:szCs w:val="24"/>
                                    </w:rPr>
                                    <w:t>9</w:t>
                                  </w:r>
                                </w:p>
                              </w:tc>
                              <w:tc>
                                <w:tcPr>
                                  <w:tcW w:w="165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取得生产许可证的企业未在规定期限内向工业产品生产许可证主管部门提交报告</w:t>
                                  </w:r>
                                </w:p>
                              </w:tc>
                              <w:tc>
                                <w:tcPr>
                                  <w:tcW w:w="396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工业产品生产许可证管理条例》第三十七条：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160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w:t>
                                  </w:r>
                                </w:p>
                              </w:tc>
                              <w:tc>
                                <w:tcPr>
                                  <w:tcW w:w="2948" w:type="dxa"/>
                                  <w:tcBorders>
                                    <w:right w:val="single" w:color="auto" w:sz="4" w:space="0"/>
                                  </w:tcBorders>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28" w:type="dxa"/>
                                  <w:tcBorders>
                                    <w:top w:val="single" w:color="auto" w:sz="4" w:space="0"/>
                                    <w:left w:val="single" w:color="auto" w:sz="4" w:space="0"/>
                                    <w:right w:val="single" w:color="auto" w:sz="4" w:space="0"/>
                                  </w:tcBorders>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w:t>
                                  </w:r>
                                  <w:r>
                                    <w:rPr>
                                      <w:rFonts w:ascii="宋体" w:hAnsi="宋体" w:eastAsia="宋体" w:cs="宋体"/>
                                      <w:spacing w:val="2"/>
                                      <w:sz w:val="24"/>
                                      <w:szCs w:val="24"/>
                                    </w:rPr>
                                    <w:t>仪等设备等其他方式收集、固定证据。</w:t>
                                  </w:r>
                                </w:p>
                              </w:tc>
                              <w:tc>
                                <w:tcPr>
                                  <w:tcW w:w="1553" w:type="dxa"/>
                                  <w:tcBorders>
                                    <w:left w:val="single" w:color="auto" w:sz="4" w:space="0"/>
                                  </w:tcBorders>
                                  <w:vAlign w:val="top"/>
                                </w:tcPr>
                                <w:p>
                                  <w:pPr>
                                    <w:pBdr>
                                      <w:top w:val="none" w:color="auto" w:sz="0" w:space="0"/>
                                      <w:left w:val="none" w:color="auto" w:sz="0" w:space="0"/>
                                      <w:bottom w:val="none" w:color="auto" w:sz="0" w:space="0"/>
                                      <w:right w:val="none" w:color="auto" w:sz="0" w:space="0"/>
                                    </w:pBdr>
                                    <w:rPr>
                                      <w:rFonts w:ascii="Arial"/>
                                      <w:sz w:val="21"/>
                                    </w:rPr>
                                  </w:pPr>
                                </w:p>
                              </w:tc>
                            </w:tr>
                          </w:tbl>
                          <w:p>
                            <w:pPr>
                              <w:pBdr>
                                <w:top w:val="none" w:color="auto" w:sz="0" w:space="0"/>
                                <w:left w:val="none" w:color="auto" w:sz="0" w:space="0"/>
                                <w:bottom w:val="none" w:color="auto" w:sz="0" w:space="0"/>
                                <w:right w:val="none" w:color="auto" w:sz="0" w:space="0"/>
                              </w:pBd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margin-left:66.25pt;margin-top:79.2pt;height:451.9pt;width:706.5pt;mso-position-horizontal-relative:page;mso-position-vertical-relative:page;z-index:251664384;mso-width-relative:page;mso-height-relative:page;" filled="f" stroked="t" coordsize="21600,21600" o:allowincell="f" o:gfxdata="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XwBbPaAAAADQEAAA8AAAAAAAAAAQAg&#10;AAAAIgAAAGRycy9kb3ducmV2LnhtbFBLAQIUABQAAAAIAIdO4kBewLmZ0wEAAJ4DAAAOAAAAAAAA&#10;AAEAIAAAACkBAABkcnMvZTJvRG9jLnhtbFBLBQYAAAAABgAGAFkBAABuBQAAAAA=&#10;">
                <v:fill on="f" focussize="0,0"/>
                <v:stroke color="#000000 [3213]" joinstyle="round"/>
                <v:imagedata o:title=""/>
                <o:lock v:ext="edit" aspectratio="f"/>
                <v:textbox inset="0mm,0mm,0mm,0mm">
                  <w:txbxContent>
                    <w:p>
                      <w:pPr>
                        <w:pBdr>
                          <w:top w:val="none" w:color="auto" w:sz="0" w:space="0"/>
                          <w:left w:val="none" w:color="auto" w:sz="0" w:space="0"/>
                          <w:bottom w:val="none" w:color="auto" w:sz="0" w:space="0"/>
                          <w:right w:val="none" w:color="auto" w:sz="0" w:space="0"/>
                        </w:pBdr>
                        <w:spacing w:line="20" w:lineRule="exact"/>
                      </w:pPr>
                    </w:p>
                    <w:tbl>
                      <w:tblPr>
                        <w:tblStyle w:val="9"/>
                        <w:tblW w:w="14160" w:type="dxa"/>
                        <w:tblInd w:w="-17"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496"/>
                        <w:gridCol w:w="1659"/>
                        <w:gridCol w:w="3967"/>
                        <w:gridCol w:w="1609"/>
                        <w:gridCol w:w="2948"/>
                        <w:gridCol w:w="1928"/>
                        <w:gridCol w:w="155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96" w:type="dxa"/>
                            <w:textDirection w:val="tbRlV"/>
                            <w:vAlign w:val="top"/>
                          </w:tcPr>
                          <w:p>
                            <w:pPr>
                              <w:pBdr>
                                <w:top w:val="none" w:color="auto" w:sz="0" w:space="0"/>
                                <w:left w:val="none" w:color="auto" w:sz="0" w:space="0"/>
                                <w:bottom w:val="none" w:color="auto" w:sz="0" w:space="0"/>
                                <w:right w:val="none" w:color="auto" w:sz="0" w:space="0"/>
                              </w:pBdr>
                              <w:spacing w:before="99" w:line="217" w:lineRule="auto"/>
                              <w:ind w:left="162"/>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659" w:type="dxa"/>
                            <w:vAlign w:val="top"/>
                          </w:tcPr>
                          <w:p>
                            <w:pPr>
                              <w:pBdr>
                                <w:top w:val="none" w:color="auto" w:sz="0" w:space="0"/>
                                <w:left w:val="none" w:color="auto" w:sz="0" w:space="0"/>
                                <w:bottom w:val="none" w:color="auto" w:sz="0" w:space="0"/>
                                <w:right w:val="none" w:color="auto" w:sz="0" w:space="0"/>
                              </w:pBdr>
                              <w:spacing w:before="302" w:line="220" w:lineRule="auto"/>
                              <w:ind w:left="344"/>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事项名称</w:t>
                            </w:r>
                          </w:p>
                        </w:tc>
                        <w:tc>
                          <w:tcPr>
                            <w:tcW w:w="3967" w:type="dxa"/>
                            <w:vAlign w:val="top"/>
                          </w:tcPr>
                          <w:p>
                            <w:pPr>
                              <w:pBdr>
                                <w:top w:val="none" w:color="auto" w:sz="0" w:space="0"/>
                                <w:left w:val="none" w:color="auto" w:sz="0" w:space="0"/>
                                <w:bottom w:val="none" w:color="auto" w:sz="0" w:space="0"/>
                                <w:right w:val="none" w:color="auto" w:sz="0" w:space="0"/>
                              </w:pBdr>
                              <w:spacing w:before="299" w:line="219" w:lineRule="auto"/>
                              <w:ind w:left="1505"/>
                              <w:rPr>
                                <w:rFonts w:hint="eastAsia" w:ascii="黑体" w:hAnsi="黑体" w:eastAsia="黑体" w:cs="黑体"/>
                                <w:b w:val="0"/>
                                <w:bCs w:val="0"/>
                                <w:sz w:val="24"/>
                                <w:szCs w:val="24"/>
                              </w:rPr>
                            </w:pPr>
                            <w:r>
                              <w:rPr>
                                <w:rFonts w:hint="eastAsia" w:ascii="黑体" w:hAnsi="黑体" w:eastAsia="黑体" w:cs="黑体"/>
                                <w:b w:val="0"/>
                                <w:bCs w:val="0"/>
                                <w:spacing w:val="-1"/>
                                <w:sz w:val="24"/>
                                <w:szCs w:val="24"/>
                              </w:rPr>
                              <w:t>设定依据</w:t>
                            </w:r>
                          </w:p>
                        </w:tc>
                        <w:tc>
                          <w:tcPr>
                            <w:tcW w:w="1609" w:type="dxa"/>
                            <w:vAlign w:val="top"/>
                          </w:tcPr>
                          <w:p>
                            <w:pPr>
                              <w:pBdr>
                                <w:top w:val="none" w:color="auto" w:sz="0" w:space="0"/>
                                <w:left w:val="none" w:color="auto" w:sz="0" w:space="0"/>
                                <w:bottom w:val="none" w:color="auto" w:sz="0" w:space="0"/>
                                <w:right w:val="none" w:color="auto" w:sz="0" w:space="0"/>
                              </w:pBdr>
                              <w:spacing w:before="302" w:line="220" w:lineRule="auto"/>
                              <w:ind w:left="328"/>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适用情形</w:t>
                            </w:r>
                          </w:p>
                        </w:tc>
                        <w:tc>
                          <w:tcPr>
                            <w:tcW w:w="2948" w:type="dxa"/>
                            <w:vAlign w:val="top"/>
                          </w:tcPr>
                          <w:p>
                            <w:pPr>
                              <w:pBdr>
                                <w:top w:val="none" w:color="auto" w:sz="0" w:space="0"/>
                                <w:left w:val="none" w:color="auto" w:sz="0" w:space="0"/>
                                <w:bottom w:val="none" w:color="auto" w:sz="0" w:space="0"/>
                                <w:right w:val="none" w:color="auto" w:sz="0" w:space="0"/>
                              </w:pBdr>
                              <w:spacing w:before="180" w:line="213" w:lineRule="auto"/>
                              <w:ind w:left="1229" w:right="251" w:hanging="930"/>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不予实施行政强制措施</w:t>
                            </w:r>
                            <w:r>
                              <w:rPr>
                                <w:rFonts w:hint="eastAsia" w:ascii="黑体" w:hAnsi="黑体" w:eastAsia="黑体" w:cs="黑体"/>
                                <w:b w:val="0"/>
                                <w:bCs w:val="0"/>
                                <w:spacing w:val="25"/>
                                <w:sz w:val="24"/>
                                <w:szCs w:val="24"/>
                              </w:rPr>
                              <w:t>依据</w:t>
                            </w:r>
                          </w:p>
                        </w:tc>
                        <w:tc>
                          <w:tcPr>
                            <w:tcW w:w="1928" w:type="dxa"/>
                            <w:vAlign w:val="top"/>
                          </w:tcPr>
                          <w:p>
                            <w:pPr>
                              <w:pBdr>
                                <w:top w:val="none" w:color="auto" w:sz="0" w:space="0"/>
                                <w:left w:val="none" w:color="auto" w:sz="0" w:space="0"/>
                                <w:bottom w:val="none" w:color="auto" w:sz="0" w:space="0"/>
                                <w:right w:val="none" w:color="auto" w:sz="0" w:space="0"/>
                              </w:pBdr>
                              <w:spacing w:before="301" w:line="219" w:lineRule="auto"/>
                              <w:ind w:left="221"/>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配套监管措施</w:t>
                            </w:r>
                          </w:p>
                        </w:tc>
                        <w:tc>
                          <w:tcPr>
                            <w:tcW w:w="1553" w:type="dxa"/>
                            <w:vAlign w:val="top"/>
                          </w:tcPr>
                          <w:p>
                            <w:pPr>
                              <w:pBdr>
                                <w:top w:val="none" w:color="auto" w:sz="0" w:space="0"/>
                                <w:left w:val="none" w:color="auto" w:sz="0" w:space="0"/>
                                <w:bottom w:val="none" w:color="auto" w:sz="0" w:space="0"/>
                                <w:right w:val="none" w:color="auto" w:sz="0" w:space="0"/>
                              </w:pBdr>
                              <w:spacing w:before="302" w:line="221" w:lineRule="auto"/>
                              <w:ind w:left="513"/>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备注</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496" w:type="dxa"/>
                            <w:vAlign w:val="center"/>
                          </w:tcPr>
                          <w:p>
                            <w:pPr>
                              <w:pBdr>
                                <w:top w:val="none" w:color="auto" w:sz="0" w:space="0"/>
                                <w:left w:val="none" w:color="auto" w:sz="0" w:space="0"/>
                                <w:bottom w:val="none" w:color="auto" w:sz="0" w:space="0"/>
                                <w:right w:val="none" w:color="auto" w:sz="0" w:space="0"/>
                              </w:pBdr>
                              <w:spacing w:before="78" w:line="182" w:lineRule="auto"/>
                              <w:ind w:left="104"/>
                              <w:jc w:val="both"/>
                              <w:rPr>
                                <w:rFonts w:ascii="宋体" w:hAnsi="宋体" w:eastAsia="宋体" w:cs="宋体"/>
                                <w:sz w:val="24"/>
                                <w:szCs w:val="24"/>
                              </w:rPr>
                            </w:pPr>
                            <w:r>
                              <w:rPr>
                                <w:rFonts w:ascii="宋体" w:hAnsi="宋体" w:eastAsia="宋体" w:cs="宋体"/>
                                <w:sz w:val="24"/>
                                <w:szCs w:val="24"/>
                              </w:rPr>
                              <w:t>7</w:t>
                            </w:r>
                          </w:p>
                        </w:tc>
                        <w:tc>
                          <w:tcPr>
                            <w:tcW w:w="165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取得生产许可证的企业</w:t>
                            </w:r>
                            <w:r>
                              <w:rPr>
                                <w:rFonts w:ascii="宋体" w:hAnsi="宋体" w:eastAsia="宋体" w:cs="宋体"/>
                                <w:spacing w:val="2"/>
                                <w:sz w:val="24"/>
                                <w:szCs w:val="24"/>
                              </w:rPr>
                              <w:t>名称发生变化，未依照规</w:t>
                            </w:r>
                            <w:r>
                              <w:rPr>
                                <w:rFonts w:ascii="宋体" w:hAnsi="宋体" w:eastAsia="宋体" w:cs="宋体"/>
                                <w:spacing w:val="2"/>
                                <w:sz w:val="24"/>
                                <w:szCs w:val="24"/>
                              </w:rPr>
                              <w:t>定办理变更手续</w:t>
                            </w:r>
                          </w:p>
                        </w:tc>
                        <w:tc>
                          <w:tcPr>
                            <w:tcW w:w="396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工业产品生产许可证管理条例》第三十七条：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160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1.初次实施违法行为；2.主动纠正违法行为。</w:t>
                            </w:r>
                          </w:p>
                        </w:tc>
                        <w:tc>
                          <w:tcPr>
                            <w:tcW w:w="294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2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利用互联网信息系统、执法记录仪等设备等其他方式收集、固定证据。</w:t>
                            </w:r>
                          </w:p>
                        </w:tc>
                        <w:tc>
                          <w:tcPr>
                            <w:tcW w:w="1553" w:type="dxa"/>
                            <w:vAlign w:val="top"/>
                          </w:tcPr>
                          <w:p>
                            <w:pPr>
                              <w:pBdr>
                                <w:top w:val="none" w:color="auto" w:sz="0" w:space="0"/>
                                <w:left w:val="none" w:color="auto" w:sz="0" w:space="0"/>
                                <w:bottom w:val="none" w:color="auto" w:sz="0" w:space="0"/>
                                <w:right w:val="none" w:color="auto" w:sz="0" w:space="0"/>
                              </w:pBdr>
                              <w:rPr>
                                <w:rFonts w:ascii="Arial"/>
                                <w:sz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37" w:hRule="atLeast"/>
                        </w:trPr>
                        <w:tc>
                          <w:tcPr>
                            <w:tcW w:w="496" w:type="dxa"/>
                            <w:vAlign w:val="center"/>
                          </w:tcPr>
                          <w:p>
                            <w:pPr>
                              <w:pBdr>
                                <w:top w:val="none" w:color="auto" w:sz="0" w:space="0"/>
                                <w:left w:val="none" w:color="auto" w:sz="0" w:space="0"/>
                                <w:bottom w:val="none" w:color="auto" w:sz="0" w:space="0"/>
                                <w:right w:val="none" w:color="auto" w:sz="0" w:space="0"/>
                              </w:pBdr>
                              <w:spacing w:before="78" w:line="183" w:lineRule="auto"/>
                              <w:ind w:left="104"/>
                              <w:jc w:val="both"/>
                              <w:rPr>
                                <w:rFonts w:ascii="宋体" w:hAnsi="宋体" w:eastAsia="宋体" w:cs="宋体"/>
                                <w:sz w:val="24"/>
                                <w:szCs w:val="24"/>
                              </w:rPr>
                            </w:pPr>
                            <w:r>
                              <w:rPr>
                                <w:rFonts w:ascii="宋体" w:hAnsi="宋体" w:eastAsia="宋体" w:cs="宋体"/>
                                <w:sz w:val="24"/>
                                <w:szCs w:val="24"/>
                              </w:rPr>
                              <w:t>8</w:t>
                            </w:r>
                          </w:p>
                        </w:tc>
                        <w:tc>
                          <w:tcPr>
                            <w:tcW w:w="165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取得生产许可证的企业未依照规定在产品、包装</w:t>
                            </w:r>
                            <w:r>
                              <w:rPr>
                                <w:rFonts w:ascii="宋体" w:hAnsi="宋体" w:eastAsia="宋体" w:cs="宋体"/>
                                <w:spacing w:val="2"/>
                                <w:sz w:val="24"/>
                                <w:szCs w:val="24"/>
                              </w:rPr>
                              <w:t>或说明书上标注生产许可证标志和编号</w:t>
                            </w:r>
                          </w:p>
                        </w:tc>
                        <w:tc>
                          <w:tcPr>
                            <w:tcW w:w="396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工业产品生产许可证管理条例》第三十七条：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160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w:t>
                            </w:r>
                          </w:p>
                        </w:tc>
                        <w:tc>
                          <w:tcPr>
                            <w:tcW w:w="294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28" w:type="dxa"/>
                            <w:tcBorders>
                              <w:bottom w:val="single" w:color="auto" w:sz="4" w:space="0"/>
                            </w:tcBorders>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利用互联网信息系统、执法记录仪等设备等其他方式收集、固定证据。</w:t>
                            </w:r>
                          </w:p>
                        </w:tc>
                        <w:tc>
                          <w:tcPr>
                            <w:tcW w:w="1553" w:type="dxa"/>
                            <w:vAlign w:val="top"/>
                          </w:tcPr>
                          <w:p>
                            <w:pPr>
                              <w:pBdr>
                                <w:top w:val="none" w:color="auto" w:sz="0" w:space="0"/>
                                <w:left w:val="none" w:color="auto" w:sz="0" w:space="0"/>
                                <w:bottom w:val="none" w:color="auto" w:sz="0" w:space="0"/>
                                <w:right w:val="none" w:color="auto" w:sz="0" w:space="0"/>
                              </w:pBdr>
                              <w:rPr>
                                <w:rFonts w:ascii="Arial"/>
                                <w:sz w:val="21"/>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82" w:hRule="atLeast"/>
                        </w:trPr>
                        <w:tc>
                          <w:tcPr>
                            <w:tcW w:w="496" w:type="dxa"/>
                            <w:vAlign w:val="center"/>
                          </w:tcPr>
                          <w:p>
                            <w:pPr>
                              <w:pBdr>
                                <w:top w:val="none" w:color="auto" w:sz="0" w:space="0"/>
                                <w:left w:val="none" w:color="auto" w:sz="0" w:space="0"/>
                                <w:bottom w:val="none" w:color="auto" w:sz="0" w:space="0"/>
                                <w:right w:val="none" w:color="auto" w:sz="0" w:space="0"/>
                              </w:pBdr>
                              <w:spacing w:before="78" w:line="183" w:lineRule="auto"/>
                              <w:ind w:left="104"/>
                              <w:jc w:val="both"/>
                              <w:rPr>
                                <w:rFonts w:ascii="宋体" w:hAnsi="宋体" w:eastAsia="宋体" w:cs="宋体"/>
                                <w:sz w:val="24"/>
                                <w:szCs w:val="24"/>
                              </w:rPr>
                            </w:pPr>
                            <w:r>
                              <w:rPr>
                                <w:rFonts w:ascii="宋体" w:hAnsi="宋体" w:eastAsia="宋体" w:cs="宋体"/>
                                <w:sz w:val="24"/>
                                <w:szCs w:val="24"/>
                              </w:rPr>
                              <w:t>9</w:t>
                            </w:r>
                          </w:p>
                        </w:tc>
                        <w:tc>
                          <w:tcPr>
                            <w:tcW w:w="165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取得生产许可证的企业未在规定期限内向工业产品生产许可证主管部门提交报告</w:t>
                            </w:r>
                          </w:p>
                        </w:tc>
                        <w:tc>
                          <w:tcPr>
                            <w:tcW w:w="396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工业产品生产许可证管理条例》第三十七条：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p>
                        </w:tc>
                        <w:tc>
                          <w:tcPr>
                            <w:tcW w:w="160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w:t>
                            </w:r>
                          </w:p>
                        </w:tc>
                        <w:tc>
                          <w:tcPr>
                            <w:tcW w:w="2948" w:type="dxa"/>
                            <w:tcBorders>
                              <w:right w:val="single" w:color="auto" w:sz="4" w:space="0"/>
                            </w:tcBorders>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《中华人民共和国行政强制法》第五条：采用非强制手段可以达到行政管理目的的，不得设定和实施行政强制。</w:t>
                            </w:r>
                          </w:p>
                        </w:tc>
                        <w:tc>
                          <w:tcPr>
                            <w:tcW w:w="1928" w:type="dxa"/>
                            <w:tcBorders>
                              <w:top w:val="single" w:color="auto" w:sz="4" w:space="0"/>
                              <w:left w:val="single" w:color="auto" w:sz="4" w:space="0"/>
                              <w:right w:val="single" w:color="auto" w:sz="4" w:space="0"/>
                            </w:tcBorders>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w:t>
                            </w:r>
                            <w:r>
                              <w:rPr>
                                <w:rFonts w:ascii="宋体" w:hAnsi="宋体" w:eastAsia="宋体" w:cs="宋体"/>
                                <w:spacing w:val="2"/>
                                <w:sz w:val="24"/>
                                <w:szCs w:val="24"/>
                              </w:rPr>
                              <w:t>仪等设备等其他方式收集、固定证据。</w:t>
                            </w:r>
                          </w:p>
                        </w:tc>
                        <w:tc>
                          <w:tcPr>
                            <w:tcW w:w="1553" w:type="dxa"/>
                            <w:tcBorders>
                              <w:left w:val="single" w:color="auto" w:sz="4" w:space="0"/>
                            </w:tcBorders>
                            <w:vAlign w:val="top"/>
                          </w:tcPr>
                          <w:p>
                            <w:pPr>
                              <w:pBdr>
                                <w:top w:val="none" w:color="auto" w:sz="0" w:space="0"/>
                                <w:left w:val="none" w:color="auto" w:sz="0" w:space="0"/>
                                <w:bottom w:val="none" w:color="auto" w:sz="0" w:space="0"/>
                                <w:right w:val="none" w:color="auto" w:sz="0" w:space="0"/>
                              </w:pBdr>
                              <w:rPr>
                                <w:rFonts w:ascii="Arial"/>
                                <w:sz w:val="21"/>
                              </w:rPr>
                            </w:pPr>
                          </w:p>
                        </w:tc>
                      </w:tr>
                    </w:tbl>
                    <w:p>
                      <w:pPr>
                        <w:pBdr>
                          <w:top w:val="none" w:color="auto" w:sz="0" w:space="0"/>
                          <w:left w:val="none" w:color="auto" w:sz="0" w:space="0"/>
                          <w:bottom w:val="none" w:color="auto" w:sz="0" w:space="0"/>
                          <w:right w:val="none" w:color="auto" w:sz="0" w:space="0"/>
                        </w:pBdr>
                        <w:rPr>
                          <w:rFonts w:ascii="Arial"/>
                          <w:sz w:val="21"/>
                        </w:rPr>
                      </w:pPr>
                    </w:p>
                  </w:txbxContent>
                </v:textbox>
              </v:shape>
            </w:pict>
          </mc:Fallback>
        </mc:AlternateContent>
      </w:r>
    </w:p>
    <w:p>
      <w:pPr>
        <w:sectPr>
          <w:pgSz w:w="16840" w:h="11900"/>
          <w:pgMar w:top="1011" w:right="1405" w:bottom="400" w:left="1135" w:header="0" w:footer="0" w:gutter="0"/>
          <w:pgNumType w:fmt="decimal"/>
          <w:cols w:space="720" w:num="1"/>
        </w:sectPr>
      </w:pPr>
      <w:bookmarkStart w:id="0" w:name="_GoBack"/>
      <w:bookmarkEnd w:id="0"/>
    </w:p>
    <w:p>
      <w:r>
        <mc:AlternateContent>
          <mc:Choice Requires="wps">
            <w:drawing>
              <wp:anchor distT="0" distB="0" distL="0" distR="0" simplePos="0" relativeHeight="251665408" behindDoc="0" locked="0" layoutInCell="0" allowOverlap="1">
                <wp:simplePos x="0" y="0"/>
                <wp:positionH relativeFrom="page">
                  <wp:posOffset>299085</wp:posOffset>
                </wp:positionH>
                <wp:positionV relativeFrom="page">
                  <wp:posOffset>1350645</wp:posOffset>
                </wp:positionV>
                <wp:extent cx="728980" cy="198120"/>
                <wp:effectExtent l="265430" t="0" r="0" b="0"/>
                <wp:wrapNone/>
                <wp:docPr id="4" name="TextBox 4"/>
                <wp:cNvGraphicFramePr/>
                <a:graphic xmlns:a="http://schemas.openxmlformats.org/drawingml/2006/main">
                  <a:graphicData uri="http://schemas.microsoft.com/office/word/2010/wordprocessingShape">
                    <wps:wsp>
                      <wps:cNvSpPr txBox="1"/>
                      <wps:spPr>
                        <a:xfrm rot="5400000">
                          <a:off x="299184" y="1351190"/>
                          <a:ext cx="728980" cy="19812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2" w:line="184" w:lineRule="auto"/>
                              <w:rPr>
                                <w:rFonts w:ascii="宋体" w:hAnsi="宋体" w:eastAsia="宋体" w:cs="宋体"/>
                                <w:sz w:val="21"/>
                                <w:szCs w:val="21"/>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 o:spid="_x0000_s1026" o:spt="202" type="#_x0000_t202" style="position:absolute;left:0pt;margin-left:23.55pt;margin-top:106.35pt;height:15.6pt;width:57.4pt;mso-position-horizontal-relative:page;mso-position-vertical-relative:page;rotation:5898240f;z-index:251665408;mso-width-relative:page;mso-height-relative:page;" filled="f" stroked="f" coordsize="21600,21600" o:allowincell="f" o:gfxdata="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e2dd7VAAAACgEAAA8AAAAAAAAAAQAgAAAAIgAAAGRycy9kb3ducmV2LnhtbFBLAQIU&#10;ABQAAAAIAIdO4kC9oefKLwIAAGkEAAAOAAAAAAAAAAEAIAAAACQBAABkcnMvZTJvRG9jLnhtbFBL&#10;BQYAAAAABgAGAFkBAADFBQAAAAA=&#10;">
                <v:fill on="f" focussize="0,0"/>
                <v:stroke on="f" weight="0pt"/>
                <v:imagedata o:title=""/>
                <o:lock v:ext="edit" aspectratio="f"/>
                <v:textbox inset="0mm,0mm,0mm,0mm">
                  <w:txbxContent>
                    <w:p>
                      <w:pPr>
                        <w:spacing w:before="82" w:line="184" w:lineRule="auto"/>
                        <w:rPr>
                          <w:rFonts w:ascii="宋体" w:hAnsi="宋体" w:eastAsia="宋体" w:cs="宋体"/>
                          <w:sz w:val="21"/>
                          <w:szCs w:val="21"/>
                        </w:rPr>
                      </w:pPr>
                    </w:p>
                  </w:txbxContent>
                </v:textbox>
              </v:shape>
            </w:pict>
          </mc:Fallback>
        </mc:AlternateContent>
      </w:r>
    </w:p>
    <w:p/>
    <w:p>
      <w:pPr>
        <w:spacing w:line="70" w:lineRule="exact"/>
      </w:pPr>
    </w:p>
    <w:tbl>
      <w:tblPr>
        <w:tblStyle w:val="9"/>
        <w:tblW w:w="14099"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1659"/>
        <w:gridCol w:w="3957"/>
        <w:gridCol w:w="1619"/>
        <w:gridCol w:w="2938"/>
        <w:gridCol w:w="1918"/>
        <w:gridCol w:w="1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454" w:type="dxa"/>
            <w:textDirection w:val="tbRlV"/>
            <w:vAlign w:val="top"/>
          </w:tcPr>
          <w:p>
            <w:pPr>
              <w:spacing w:before="109" w:line="217" w:lineRule="auto"/>
              <w:ind w:left="152"/>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1659" w:type="dxa"/>
            <w:vAlign w:val="top"/>
          </w:tcPr>
          <w:p>
            <w:pPr>
              <w:spacing w:before="292" w:line="220" w:lineRule="auto"/>
              <w:ind w:left="374"/>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事项名称</w:t>
            </w:r>
          </w:p>
        </w:tc>
        <w:tc>
          <w:tcPr>
            <w:tcW w:w="3957" w:type="dxa"/>
            <w:vAlign w:val="top"/>
          </w:tcPr>
          <w:p>
            <w:pPr>
              <w:spacing w:before="289" w:line="219" w:lineRule="auto"/>
              <w:ind w:left="1535"/>
              <w:rPr>
                <w:rFonts w:hint="eastAsia" w:ascii="黑体" w:hAnsi="黑体" w:eastAsia="黑体" w:cs="黑体"/>
                <w:b w:val="0"/>
                <w:bCs w:val="0"/>
                <w:sz w:val="24"/>
                <w:szCs w:val="24"/>
              </w:rPr>
            </w:pPr>
            <w:r>
              <w:rPr>
                <w:rFonts w:hint="eastAsia" w:ascii="黑体" w:hAnsi="黑体" w:eastAsia="黑体" w:cs="黑体"/>
                <w:b w:val="0"/>
                <w:bCs w:val="0"/>
                <w:spacing w:val="-1"/>
                <w:sz w:val="24"/>
                <w:szCs w:val="24"/>
              </w:rPr>
              <w:t>设定依据</w:t>
            </w:r>
          </w:p>
        </w:tc>
        <w:tc>
          <w:tcPr>
            <w:tcW w:w="1619" w:type="dxa"/>
            <w:vAlign w:val="top"/>
          </w:tcPr>
          <w:p>
            <w:pPr>
              <w:spacing w:before="292" w:line="220" w:lineRule="auto"/>
              <w:ind w:left="328"/>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适用情形</w:t>
            </w:r>
          </w:p>
        </w:tc>
        <w:tc>
          <w:tcPr>
            <w:tcW w:w="2938" w:type="dxa"/>
            <w:vAlign w:val="top"/>
          </w:tcPr>
          <w:p>
            <w:pPr>
              <w:spacing w:before="162" w:line="220" w:lineRule="auto"/>
              <w:ind w:left="1239" w:right="261" w:hanging="960"/>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不予实施行政强制措施</w:t>
            </w:r>
            <w:r>
              <w:rPr>
                <w:rFonts w:hint="eastAsia" w:ascii="黑体" w:hAnsi="黑体" w:eastAsia="黑体" w:cs="黑体"/>
                <w:b w:val="0"/>
                <w:bCs w:val="0"/>
                <w:spacing w:val="-6"/>
                <w:sz w:val="24"/>
                <w:szCs w:val="24"/>
              </w:rPr>
              <w:t>依据</w:t>
            </w:r>
          </w:p>
        </w:tc>
        <w:tc>
          <w:tcPr>
            <w:tcW w:w="1918" w:type="dxa"/>
            <w:vAlign w:val="top"/>
          </w:tcPr>
          <w:p>
            <w:pPr>
              <w:spacing w:before="291" w:line="219" w:lineRule="auto"/>
              <w:ind w:left="371"/>
              <w:rPr>
                <w:rFonts w:hint="eastAsia" w:ascii="黑体" w:hAnsi="黑体" w:eastAsia="黑体" w:cs="黑体"/>
                <w:b w:val="0"/>
                <w:bCs w:val="0"/>
                <w:sz w:val="24"/>
                <w:szCs w:val="24"/>
              </w:rPr>
            </w:pPr>
            <w:r>
              <w:rPr>
                <w:rFonts w:hint="eastAsia" w:ascii="黑体" w:hAnsi="黑体" w:eastAsia="黑体" w:cs="黑体"/>
                <w:b w:val="0"/>
                <w:bCs w:val="0"/>
                <w:spacing w:val="-4"/>
                <w:sz w:val="24"/>
                <w:szCs w:val="24"/>
              </w:rPr>
              <w:t>配套监管措施</w:t>
            </w:r>
          </w:p>
        </w:tc>
        <w:tc>
          <w:tcPr>
            <w:tcW w:w="1554" w:type="dxa"/>
            <w:vAlign w:val="top"/>
          </w:tcPr>
          <w:p>
            <w:pPr>
              <w:spacing w:before="292" w:line="221" w:lineRule="auto"/>
              <w:ind w:left="533"/>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8" w:hRule="atLeast"/>
        </w:trPr>
        <w:tc>
          <w:tcPr>
            <w:tcW w:w="454" w:type="dxa"/>
            <w:vAlign w:val="center"/>
          </w:tcPr>
          <w:p>
            <w:pPr>
              <w:spacing w:before="78" w:line="184" w:lineRule="auto"/>
              <w:ind w:left="94"/>
              <w:jc w:val="both"/>
              <w:rPr>
                <w:rFonts w:ascii="宋体" w:hAnsi="宋体" w:eastAsia="宋体" w:cs="宋体"/>
                <w:sz w:val="24"/>
                <w:szCs w:val="24"/>
              </w:rPr>
            </w:pPr>
            <w:r>
              <w:rPr>
                <w:rFonts w:ascii="宋体" w:hAnsi="宋体" w:eastAsia="宋体" w:cs="宋体"/>
                <w:spacing w:val="-7"/>
                <w:sz w:val="24"/>
                <w:szCs w:val="24"/>
              </w:rPr>
              <w:t>10</w:t>
            </w:r>
          </w:p>
        </w:tc>
        <w:tc>
          <w:tcPr>
            <w:tcW w:w="1659" w:type="dxa"/>
            <w:vAlign w:val="center"/>
          </w:tcPr>
          <w:p>
            <w:pPr>
              <w:spacing w:before="78" w:line="216" w:lineRule="auto"/>
              <w:ind w:left="107" w:right="63" w:firstLine="40"/>
              <w:jc w:val="both"/>
              <w:rPr>
                <w:rFonts w:hint="eastAsia" w:ascii="宋体" w:hAnsi="宋体" w:eastAsia="宋体" w:cs="宋体"/>
                <w:spacing w:val="2"/>
                <w:sz w:val="24"/>
                <w:szCs w:val="24"/>
                <w:lang w:eastAsia="zh-CN"/>
              </w:rPr>
            </w:pPr>
            <w:r>
              <w:rPr>
                <w:rFonts w:ascii="宋体" w:hAnsi="宋体" w:eastAsia="宋体" w:cs="宋体"/>
                <w:spacing w:val="2"/>
                <w:sz w:val="24"/>
                <w:szCs w:val="24"/>
              </w:rPr>
              <w:t>网络食品交易第三方平台提供者未对入网食品</w:t>
            </w:r>
            <w:r>
              <w:rPr>
                <w:rFonts w:hint="eastAsia" w:ascii="宋体" w:hAnsi="宋体" w:eastAsia="宋体" w:cs="宋体"/>
                <w:spacing w:val="2"/>
                <w:sz w:val="24"/>
                <w:szCs w:val="24"/>
                <w:lang w:eastAsia="zh-CN"/>
              </w:rPr>
              <w:t>经营者进行实名登记、审查许可证</w:t>
            </w:r>
          </w:p>
        </w:tc>
        <w:tc>
          <w:tcPr>
            <w:tcW w:w="3957"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食品安全法》第一百一十条：县级以上人民政府食品安全监督管理部门履行食品安全监督管理职责，有权采取下列措施，对生产经营者遵守本法的情况进行监督检查：(五)查封违法从事生产经营活动的场所。</w:t>
            </w:r>
          </w:p>
        </w:tc>
        <w:tc>
          <w:tcPr>
            <w:tcW w:w="1619"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1.初次实施违法行为；2.</w:t>
            </w:r>
            <w:r>
              <w:rPr>
                <w:rFonts w:ascii="宋体" w:hAnsi="宋体" w:eastAsia="宋体" w:cs="宋体"/>
                <w:spacing w:val="2"/>
                <w:sz w:val="24"/>
                <w:szCs w:val="24"/>
              </w:rPr>
              <w:t>主动纠正违法行为；3.入网食品经营者取得食品经营许可证。</w:t>
            </w:r>
          </w:p>
        </w:tc>
        <w:tc>
          <w:tcPr>
            <w:tcW w:w="293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《中华人民共和国行政强制法》第五条：采用非强制手段可以达到行政管理</w:t>
            </w:r>
            <w:r>
              <w:rPr>
                <w:rFonts w:ascii="宋体" w:hAnsi="宋体" w:eastAsia="宋体" w:cs="宋体"/>
                <w:spacing w:val="2"/>
                <w:sz w:val="24"/>
                <w:szCs w:val="24"/>
              </w:rPr>
              <w:t>目的的，不得设定和实施行政强制。</w:t>
            </w:r>
          </w:p>
        </w:tc>
        <w:tc>
          <w:tcPr>
            <w:tcW w:w="1918" w:type="dxa"/>
            <w:vAlign w:val="center"/>
          </w:tcPr>
          <w:p>
            <w:pPr>
              <w:spacing w:before="78" w:line="216" w:lineRule="auto"/>
              <w:ind w:left="107" w:right="63" w:firstLine="40"/>
              <w:jc w:val="both"/>
              <w:rPr>
                <w:rFonts w:ascii="宋体" w:hAnsi="宋体" w:eastAsia="宋体" w:cs="宋体"/>
                <w:spacing w:val="2"/>
                <w:sz w:val="24"/>
                <w:szCs w:val="24"/>
              </w:rPr>
            </w:pPr>
            <w:r>
              <w:rPr>
                <w:rFonts w:ascii="宋体" w:hAnsi="宋体" w:eastAsia="宋体" w:cs="宋体"/>
                <w:spacing w:val="2"/>
                <w:sz w:val="24"/>
                <w:szCs w:val="24"/>
              </w:rPr>
              <w:t>利用互联网信息系统、执法记录仪等设备等其他</w:t>
            </w:r>
            <w:r>
              <w:rPr>
                <w:rFonts w:ascii="宋体" w:hAnsi="宋体" w:eastAsia="宋体" w:cs="宋体"/>
                <w:spacing w:val="2"/>
                <w:sz w:val="24"/>
                <w:szCs w:val="24"/>
              </w:rPr>
              <w:t>方式收集、固定证据。</w:t>
            </w:r>
          </w:p>
        </w:tc>
        <w:tc>
          <w:tcPr>
            <w:tcW w:w="1554" w:type="dxa"/>
            <w:vAlign w:val="top"/>
          </w:tcPr>
          <w:p>
            <w:pPr>
              <w:rPr>
                <w:rFonts w:ascii="Arial"/>
                <w:sz w:val="21"/>
              </w:rPr>
            </w:pPr>
          </w:p>
        </w:tc>
      </w:tr>
    </w:tbl>
    <w:p>
      <w:pPr>
        <w:rPr>
          <w:rFonts w:ascii="Arial"/>
          <w:sz w:val="21"/>
        </w:rPr>
      </w:pPr>
    </w:p>
    <w:p>
      <w:pPr>
        <w:sectPr>
          <w:footerReference r:id="rId5" w:type="default"/>
          <w:pgSz w:w="16840" w:h="11900"/>
          <w:pgMar w:top="1011" w:right="1384" w:bottom="400" w:left="971" w:header="0" w:footer="850" w:gutter="0"/>
          <w:pgNumType w:fmt="decimal"/>
          <w:cols w:space="720" w:num="1"/>
        </w:sectPr>
      </w:pPr>
    </w:p>
    <w:p>
      <w:pPr>
        <w:spacing w:line="254" w:lineRule="auto"/>
        <w:rPr>
          <w:rFonts w:ascii="Arial"/>
          <w:sz w:val="21"/>
        </w:rPr>
      </w:pPr>
      <w:r>
        <mc:AlternateContent>
          <mc:Choice Requires="wps">
            <w:drawing>
              <wp:anchor distT="0" distB="0" distL="0" distR="0" simplePos="0" relativeHeight="251666432" behindDoc="0" locked="0" layoutInCell="0" allowOverlap="1">
                <wp:simplePos x="0" y="0"/>
                <wp:positionH relativeFrom="page">
                  <wp:posOffset>120650</wp:posOffset>
                </wp:positionH>
                <wp:positionV relativeFrom="page">
                  <wp:posOffset>5989955</wp:posOffset>
                </wp:positionV>
                <wp:extent cx="741045" cy="271780"/>
                <wp:effectExtent l="234950" t="0" r="0" b="0"/>
                <wp:wrapNone/>
                <wp:docPr id="5" name="TextBox 5"/>
                <wp:cNvGraphicFramePr/>
                <a:graphic xmlns:a="http://schemas.openxmlformats.org/drawingml/2006/main">
                  <a:graphicData uri="http://schemas.microsoft.com/office/word/2010/wordprocessingShape">
                    <wps:wsp>
                      <wps:cNvSpPr txBox="1"/>
                      <wps:spPr>
                        <a:xfrm rot="16200000">
                          <a:off x="120864" y="5990061"/>
                          <a:ext cx="741044" cy="271779"/>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1" w:line="182" w:lineRule="auto"/>
                              <w:rPr>
                                <w:rFonts w:ascii="宋体" w:hAnsi="宋体" w:eastAsia="宋体" w:cs="宋体"/>
                                <w:sz w:val="30"/>
                                <w:szCs w:val="30"/>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 o:spid="_x0000_s1026" o:spt="202" type="#_x0000_t202" style="position:absolute;left:0pt;margin-left:9.5pt;margin-top:471.65pt;height:21.4pt;width:58.35pt;mso-position-horizontal-relative:page;mso-position-vertical-relative:page;rotation:-5898240f;z-index:251666432;mso-width-relative:page;mso-height-relative:page;" filled="f" stroked="f" coordsize="21600,21600" o:allowincell="f" o:gfxdata="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beXVNkAAAAKAQAADwAAAAAAAAABACAAAAAiAAAAZHJzL2Rvd25yZXYueG1s&#10;UEsBAhQAFAAAAAgAh07iQAgsMLMwAgAAagQAAA4AAAAAAAAAAQAgAAAAKAEAAGRycy9lMm9Eb2Mu&#10;eG1sUEsFBgAAAAAGAAYAWQEAAMoFAAAAAA==&#10;">
                <v:fill on="f" focussize="0,0"/>
                <v:stroke on="f" weight="0pt"/>
                <v:imagedata o:title=""/>
                <o:lock v:ext="edit" aspectratio="f"/>
                <v:textbox inset="0mm,0mm,0mm,0mm">
                  <w:txbxContent>
                    <w:p>
                      <w:pPr>
                        <w:spacing w:before="111" w:line="182" w:lineRule="auto"/>
                        <w:rPr>
                          <w:rFonts w:ascii="宋体" w:hAnsi="宋体" w:eastAsia="宋体" w:cs="宋体"/>
                          <w:sz w:val="30"/>
                          <w:szCs w:val="30"/>
                        </w:rPr>
                      </w:pPr>
                    </w:p>
                  </w:txbxContent>
                </v:textbox>
              </v:shape>
            </w:pict>
          </mc:Fallback>
        </mc:AlternateContent>
      </w:r>
    </w:p>
    <w:p>
      <w:pPr>
        <w:spacing w:line="254" w:lineRule="auto"/>
        <w:rPr>
          <w:rFonts w:ascii="Arial"/>
          <w:sz w:val="21"/>
        </w:rPr>
      </w:pPr>
    </w:p>
    <w:p>
      <w:pPr>
        <w:spacing w:before="85" w:line="226" w:lineRule="auto"/>
      </w:pPr>
    </w:p>
    <w:sectPr>
      <w:pgSz w:w="11906" w:h="16838"/>
      <w:pgMar w:top="2098" w:right="1474" w:bottom="1984" w:left="1587" w:header="851" w:footer="992" w:gutter="0"/>
      <w:pgNumType w:fmt="decimal"/>
      <w:cols w:space="0" w:num="1"/>
      <w:rtlGutter w:val="0"/>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zMzRlOGY3NTYyNzJhY2E1YWZjZjY5MzBiOTE4NDkifQ=="/>
  </w:docVars>
  <w:rsids>
    <w:rsidRoot w:val="263F7DD2"/>
    <w:rsid w:val="066D6C1F"/>
    <w:rsid w:val="1B2304CB"/>
    <w:rsid w:val="263F7DD2"/>
    <w:rsid w:val="2983005E"/>
    <w:rsid w:val="513A1AEF"/>
    <w:rsid w:val="568911ED"/>
    <w:rsid w:val="67900263"/>
    <w:rsid w:val="70D32F6E"/>
    <w:rsid w:val="74546174"/>
    <w:rsid w:val="74BF5CE3"/>
    <w:rsid w:val="76A32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3"/>
    <w:qFormat/>
    <w:uiPriority w:val="0"/>
    <w:pPr>
      <w:ind w:firstLine="720"/>
    </w:pPr>
  </w:style>
  <w:style w:type="paragraph" w:styleId="3">
    <w:name w:val="Body Text"/>
    <w:basedOn w:val="1"/>
    <w:next w:val="2"/>
    <w:qFormat/>
    <w:uiPriority w:val="1"/>
    <w:pPr>
      <w:widowControl w:val="0"/>
      <w:autoSpaceDE w:val="0"/>
      <w:autoSpaceDN w:val="0"/>
      <w:spacing w:before="0" w:after="0" w:line="240" w:lineRule="auto"/>
      <w:ind w:left="471" w:right="0"/>
      <w:jc w:val="left"/>
    </w:pPr>
    <w:rPr>
      <w:rFonts w:ascii="仿宋_GB2312" w:hAnsi="仿宋_GB2312" w:eastAsia="仿宋_GB2312" w:cs="仿宋_GB2312"/>
      <w:sz w:val="32"/>
      <w:szCs w:val="32"/>
      <w:lang w:val="zh-CN" w:eastAsia="zh-CN" w:bidi="zh-CN"/>
    </w:rPr>
  </w:style>
  <w:style w:type="paragraph" w:styleId="4">
    <w:name w:val="Plain Text"/>
    <w:basedOn w:val="1"/>
    <w:unhideWhenUsed/>
    <w:qFormat/>
    <w:uiPriority w:val="99"/>
    <w:rPr>
      <w:rFonts w:ascii="宋体" w:hAnsi="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列出段落2"/>
    <w:basedOn w:val="1"/>
    <w:qFormat/>
    <w:uiPriority w:val="0"/>
    <w:pPr>
      <w:ind w:firstLine="420" w:firstLineChars="200"/>
    </w:pPr>
    <w:rPr>
      <w:rFonts w:ascii="Times New Roman" w:hAnsi="Times New Roman"/>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1797</Words>
  <Characters>1816</Characters>
  <Lines>0</Lines>
  <Paragraphs>0</Paragraphs>
  <TotalTime>55</TotalTime>
  <ScaleCrop>false</ScaleCrop>
  <LinksUpToDate>false</LinksUpToDate>
  <CharactersWithSpaces>1816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2023-01-09T00:44:00Z</dcterms:created>
  <dc:creator>鲸鱼的大眼睛</dc:creator>
  <cp:lastModifiedBy>小强</cp:lastModifiedBy>
  <cp:lastPrinted>2023-01-17T04:01:09Z</cp:lastPrinted>
  <dcterms:modified xsi:type="dcterms:W3CDTF">2023-01-17T04:06:22Z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90A8F3CF1AEE4EBFB41FD57DE90A0D82</vt:lpwstr>
  </property>
</Properties>
</file>