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bookmarkStart w:id="0" w:name="_Toc5001"/>
      <w:bookmarkStart w:id="1" w:name="_Toc3714"/>
      <w:r>
        <w:rPr>
          <w:rFonts w:hint="eastAsia" w:ascii="方正小标宋简体" w:hAnsi="方正小标宋简体" w:eastAsia="方正小标宋简体" w:cs="方正小标宋简体"/>
          <w:sz w:val="44"/>
          <w:szCs w:val="44"/>
          <w:lang w:val="en-US" w:eastAsia="zh-CN"/>
        </w:rPr>
        <w:t>中原科技城人才培训示范基地资助实施细则</w:t>
      </w:r>
      <w:bookmarkEnd w:id="0"/>
      <w:bookmarkEnd w:id="1"/>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第一条</w:t>
      </w:r>
      <w:r>
        <w:rPr>
          <w:rFonts w:ascii="Times New Roman" w:hAnsi="Times New Roman" w:eastAsia="仿宋_GB2312" w:cs="Times New Roman"/>
          <w:kern w:val="2"/>
          <w:sz w:val="32"/>
          <w:szCs w:val="32"/>
          <w:lang w:val="en-US" w:eastAsia="zh-CN" w:bidi="ar-SA"/>
        </w:rPr>
        <w:t xml:space="preserve">  为</w:t>
      </w:r>
      <w:r>
        <w:rPr>
          <w:rFonts w:hint="eastAsia" w:ascii="Times New Roman" w:hAnsi="Times New Roman" w:eastAsia="仿宋_GB2312" w:cs="Times New Roman"/>
          <w:kern w:val="2"/>
          <w:sz w:val="32"/>
          <w:szCs w:val="32"/>
          <w:lang w:val="en-US" w:eastAsia="zh-CN" w:bidi="ar-SA"/>
        </w:rPr>
        <w:t>深入贯彻《中共郑州市委办公厅 郑州市人民政府办公厅印发关于支持河南省（中原科技城）人才创新创业试验区打造人才创新发展引领区的若干举措的通知》（郑办〔2024〕1号）精神，推动行业领军企业、新型研发机构、科技企业孵化器，共建高水平实习实训平台，打造人才培养示范基地，</w:t>
      </w:r>
      <w:r>
        <w:rPr>
          <w:rFonts w:ascii="Times New Roman" w:hAnsi="Times New Roman" w:eastAsia="仿宋_GB2312" w:cs="Times New Roman"/>
          <w:kern w:val="2"/>
          <w:sz w:val="32"/>
          <w:szCs w:val="32"/>
          <w:lang w:val="en-US" w:eastAsia="zh-CN" w:bidi="ar-SA"/>
        </w:rPr>
        <w:t>制定本细则。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第二条</w:t>
      </w:r>
      <w:r>
        <w:rPr>
          <w:rFonts w:hint="eastAsia" w:ascii="Times New Roman" w:hAnsi="Times New Roman" w:eastAsia="仿宋_GB2312" w:cs="Times New Roman"/>
          <w:kern w:val="2"/>
          <w:sz w:val="32"/>
          <w:szCs w:val="32"/>
          <w:lang w:val="en-US" w:eastAsia="zh-CN" w:bidi="ar-SA"/>
        </w:rPr>
        <w:t xml:space="preserve">  中原科技城人才培训示范基地（以下简称示范基地）是围绕经济发展实际，重点产业发展需要，推动高校与企业合作，为行业、企业发展提供和储备高素质人才，为青少年提供知识科普教育的平台。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第三条</w:t>
      </w:r>
      <w:r>
        <w:rPr>
          <w:rFonts w:hint="eastAsia" w:ascii="Times New Roman" w:hAnsi="Times New Roman" w:eastAsia="仿宋_GB2312" w:cs="Times New Roman"/>
          <w:kern w:val="2"/>
          <w:sz w:val="32"/>
          <w:szCs w:val="32"/>
          <w:lang w:val="en-US" w:eastAsia="zh-CN" w:bidi="ar-SA"/>
        </w:rPr>
        <w:t xml:space="preserve">  示范基地申报主体为辖区开展人才培养、实习实训、知识科普的单位。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四</w:t>
      </w:r>
      <w:r>
        <w:rPr>
          <w:rFonts w:hint="default" w:ascii="Times New Roman" w:hAnsi="Times New Roman" w:eastAsia="黑体" w:cs="Times New Roman"/>
          <w:kern w:val="2"/>
          <w:sz w:val="32"/>
          <w:szCs w:val="32"/>
          <w:lang w:val="en-US" w:eastAsia="zh-CN" w:bidi="ar-SA"/>
        </w:rPr>
        <w:t xml:space="preserve">条 </w:t>
      </w:r>
      <w:r>
        <w:rPr>
          <w:rFonts w:hint="default" w:ascii="Times New Roman" w:hAnsi="Times New Roman" w:eastAsia="仿宋_GB2312" w:cs="Times New Roman"/>
          <w:kern w:val="2"/>
          <w:sz w:val="32"/>
          <w:szCs w:val="32"/>
          <w:lang w:val="en-US" w:eastAsia="zh-CN" w:bidi="ar-SA"/>
        </w:rPr>
        <w:t xml:space="preserve"> 申报条件</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（一）管理规范、师资力量充足、具备较好的人才培训条件。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（二）开设培训专业</w:t>
      </w:r>
      <w:r>
        <w:rPr>
          <w:rFonts w:hint="eastAsia" w:ascii="Times New Roman" w:hAnsi="Times New Roman" w:eastAsia="仿宋_GB2312" w:cs="Times New Roman"/>
          <w:kern w:val="2"/>
          <w:sz w:val="32"/>
          <w:szCs w:val="32"/>
          <w:lang w:val="en-US" w:eastAsia="zh-CN" w:bidi="ar-SA"/>
        </w:rPr>
        <w:t>（方向）</w:t>
      </w:r>
      <w:r>
        <w:rPr>
          <w:rFonts w:hint="default" w:ascii="Times New Roman" w:hAnsi="Times New Roman" w:eastAsia="仿宋_GB2312" w:cs="Times New Roman"/>
          <w:kern w:val="2"/>
          <w:sz w:val="32"/>
          <w:szCs w:val="32"/>
          <w:lang w:val="en-US" w:eastAsia="zh-CN" w:bidi="ar-SA"/>
        </w:rPr>
        <w:t>不低于3个，每个专业（方向）能同时开展30人以上实训，3年内承诺培养人才600人次以上。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（三）校企合作制度及机制健全。</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基地</w:t>
      </w:r>
      <w:r>
        <w:rPr>
          <w:rFonts w:ascii="Times New Roman" w:hAnsi="Times New Roman" w:eastAsia="仿宋_GB2312" w:cs="仿宋_GB2312"/>
          <w:sz w:val="32"/>
          <w:szCs w:val="32"/>
        </w:rPr>
        <w:t>具有开展重大科普活动和科技传播的能力，</w:t>
      </w:r>
      <w:r>
        <w:rPr>
          <w:rFonts w:hint="eastAsia" w:ascii="Times New Roman" w:hAnsi="Times New Roman" w:eastAsia="仿宋_GB2312" w:cs="仿宋_GB2312"/>
          <w:sz w:val="32"/>
          <w:szCs w:val="32"/>
        </w:rPr>
        <w:t>能经常性独立开展科普活动</w:t>
      </w:r>
      <w:r>
        <w:rPr>
          <w:rFonts w:ascii="Times New Roman" w:hAnsi="Times New Roman" w:eastAsia="仿宋_GB2312" w:cs="仿宋_GB2312"/>
          <w:sz w:val="32"/>
          <w:szCs w:val="32"/>
        </w:rPr>
        <w:t>。</w:t>
      </w:r>
      <w:bookmarkStart w:id="2" w:name="_GoBack"/>
      <w:bookmarkEnd w:id="2"/>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五</w:t>
      </w:r>
      <w:r>
        <w:rPr>
          <w:rFonts w:hint="default" w:ascii="Times New Roman" w:hAnsi="Times New Roman" w:eastAsia="黑体" w:cs="Times New Roman"/>
          <w:kern w:val="2"/>
          <w:sz w:val="32"/>
          <w:szCs w:val="32"/>
          <w:lang w:val="en-US" w:eastAsia="zh-CN" w:bidi="ar-SA"/>
        </w:rPr>
        <w:t>条</w:t>
      </w:r>
      <w:r>
        <w:rPr>
          <w:rFonts w:hint="default" w:ascii="Times New Roman" w:hAnsi="Times New Roman" w:eastAsia="仿宋_GB2312" w:cs="Times New Roman"/>
          <w:kern w:val="2"/>
          <w:sz w:val="32"/>
          <w:szCs w:val="32"/>
          <w:lang w:val="en-US" w:eastAsia="zh-CN" w:bidi="ar-SA"/>
        </w:rPr>
        <w:t xml:space="preserve">  申报示范基地，应提交下列材料：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（一）示范基地项目申报表；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（二）项目报告。含申报报告、项目建设实施方案、设备购置清单、</w:t>
      </w:r>
      <w:r>
        <w:rPr>
          <w:rFonts w:hint="eastAsia" w:ascii="Times New Roman" w:hAnsi="Times New Roman" w:eastAsia="仿宋_GB2312" w:cs="Times New Roman"/>
          <w:kern w:val="2"/>
          <w:sz w:val="32"/>
          <w:szCs w:val="32"/>
          <w:lang w:val="en-US" w:eastAsia="zh-CN" w:bidi="ar-SA"/>
        </w:rPr>
        <w:t>授课教师名单</w:t>
      </w:r>
      <w:r>
        <w:rPr>
          <w:rFonts w:hint="default" w:ascii="Times New Roman" w:hAnsi="Times New Roman" w:eastAsia="仿宋_GB2312" w:cs="Times New Roman"/>
          <w:kern w:val="2"/>
          <w:sz w:val="32"/>
          <w:szCs w:val="32"/>
          <w:lang w:val="en-US" w:eastAsia="zh-CN" w:bidi="ar-SA"/>
        </w:rPr>
        <w:t>及</w:t>
      </w:r>
      <w:r>
        <w:rPr>
          <w:rFonts w:hint="eastAsia" w:ascii="Times New Roman" w:hAnsi="Times New Roman" w:eastAsia="仿宋_GB2312" w:cs="Times New Roman"/>
          <w:kern w:val="2"/>
          <w:sz w:val="32"/>
          <w:szCs w:val="32"/>
          <w:lang w:val="en-US" w:eastAsia="zh-CN" w:bidi="ar-SA"/>
        </w:rPr>
        <w:t>联合培养合作单位等</w:t>
      </w:r>
      <w:r>
        <w:rPr>
          <w:rFonts w:hint="default" w:ascii="Times New Roman" w:hAnsi="Times New Roman" w:eastAsia="仿宋_GB2312" w:cs="Times New Roman"/>
          <w:kern w:val="2"/>
          <w:sz w:val="32"/>
          <w:szCs w:val="32"/>
          <w:lang w:val="en-US" w:eastAsia="zh-CN" w:bidi="ar-SA"/>
        </w:rPr>
        <w:t>有效证明资料；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（三）项目佐证材料。主要包括申报单位资质、</w:t>
      </w:r>
      <w:r>
        <w:rPr>
          <w:rFonts w:hint="eastAsia" w:ascii="Times New Roman" w:hAnsi="Times New Roman" w:eastAsia="仿宋_GB2312" w:cs="Times New Roman"/>
          <w:kern w:val="2"/>
          <w:sz w:val="32"/>
          <w:szCs w:val="32"/>
          <w:lang w:val="en-US" w:eastAsia="zh-CN" w:bidi="ar-SA"/>
        </w:rPr>
        <w:t>上年度</w:t>
      </w:r>
      <w:r>
        <w:rPr>
          <w:rFonts w:hint="default" w:ascii="Times New Roman" w:hAnsi="Times New Roman" w:eastAsia="仿宋_GB2312" w:cs="Times New Roman"/>
          <w:kern w:val="2"/>
          <w:sz w:val="32"/>
          <w:szCs w:val="32"/>
          <w:lang w:val="en-US" w:eastAsia="zh-CN" w:bidi="ar-SA"/>
        </w:rPr>
        <w:t>已培训人才数量、在校生（职工）人数等佐证材料；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w:t>
      </w:r>
      <w:r>
        <w:rPr>
          <w:rFonts w:hint="eastAsia" w:ascii="Times New Roman" w:hAnsi="Times New Roman" w:eastAsia="仿宋_GB2312" w:cs="Times New Roman"/>
          <w:kern w:val="2"/>
          <w:sz w:val="32"/>
          <w:szCs w:val="32"/>
          <w:lang w:val="en-US" w:eastAsia="zh-CN" w:bidi="ar-SA"/>
        </w:rPr>
        <w:t>开展知识科普新闻报道或其他佐证材料；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五</w:t>
      </w:r>
      <w:r>
        <w:rPr>
          <w:rFonts w:hint="default" w:ascii="Times New Roman" w:hAnsi="Times New Roman" w:eastAsia="仿宋_GB2312" w:cs="Times New Roman"/>
          <w:kern w:val="2"/>
          <w:sz w:val="32"/>
          <w:szCs w:val="32"/>
          <w:lang w:val="en-US" w:eastAsia="zh-CN" w:bidi="ar-SA"/>
        </w:rPr>
        <w:t>）其它相关材料。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六</w:t>
      </w:r>
      <w:r>
        <w:rPr>
          <w:rFonts w:hint="default" w:ascii="Times New Roman" w:hAnsi="Times New Roman" w:eastAsia="黑体" w:cs="Times New Roman"/>
          <w:kern w:val="2"/>
          <w:sz w:val="32"/>
          <w:szCs w:val="32"/>
          <w:lang w:val="en-US" w:eastAsia="zh-CN" w:bidi="ar-SA"/>
        </w:rPr>
        <w:t xml:space="preserve">条 </w:t>
      </w:r>
      <w:r>
        <w:rPr>
          <w:rFonts w:hint="default"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申报流程：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申报单位应当将相关材料报送至</w:t>
      </w:r>
      <w:r>
        <w:rPr>
          <w:rFonts w:hint="eastAsia" w:ascii="Times New Roman" w:hAnsi="Times New Roman" w:eastAsia="仿宋_GB2312" w:cs="Times New Roman"/>
          <w:kern w:val="2"/>
          <w:sz w:val="32"/>
          <w:szCs w:val="32"/>
          <w:lang w:val="en-US" w:eastAsia="zh-CN" w:bidi="ar-SA"/>
        </w:rPr>
        <w:t>郑东新区政务服务大厅人才窗口。</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示范基地评选工作由</w:t>
      </w:r>
      <w:r>
        <w:rPr>
          <w:rFonts w:hint="eastAsia" w:ascii="Times New Roman" w:hAnsi="Times New Roman" w:eastAsia="仿宋_GB2312" w:cs="Times New Roman"/>
          <w:kern w:val="2"/>
          <w:sz w:val="32"/>
          <w:szCs w:val="32"/>
          <w:lang w:val="en-US" w:eastAsia="zh-CN" w:bidi="ar-SA"/>
        </w:rPr>
        <w:t>人才工作部门、</w:t>
      </w:r>
      <w:r>
        <w:rPr>
          <w:rFonts w:hint="default" w:ascii="Times New Roman" w:hAnsi="Times New Roman" w:eastAsia="仿宋_GB2312" w:cs="Times New Roman"/>
          <w:kern w:val="2"/>
          <w:sz w:val="32"/>
          <w:szCs w:val="32"/>
          <w:lang w:val="en-US" w:eastAsia="zh-CN" w:bidi="ar-SA"/>
        </w:rPr>
        <w:t>人力资源社会保障部门</w:t>
      </w:r>
      <w:r>
        <w:rPr>
          <w:rFonts w:hint="eastAsia" w:ascii="Times New Roman" w:hAnsi="Times New Roman" w:eastAsia="仿宋_GB2312" w:cs="Times New Roman"/>
          <w:kern w:val="2"/>
          <w:sz w:val="32"/>
          <w:szCs w:val="32"/>
          <w:lang w:val="en-US" w:eastAsia="zh-CN" w:bidi="ar-SA"/>
        </w:rPr>
        <w:t>、财政部门、教育部门等单位组织</w:t>
      </w:r>
      <w:r>
        <w:rPr>
          <w:rFonts w:hint="default" w:ascii="Times New Roman" w:hAnsi="Times New Roman" w:eastAsia="仿宋_GB2312" w:cs="Times New Roman"/>
          <w:kern w:val="2"/>
          <w:sz w:val="32"/>
          <w:szCs w:val="32"/>
          <w:lang w:val="en-US" w:eastAsia="zh-CN" w:bidi="ar-SA"/>
        </w:rPr>
        <w:t>评选，评选结果报</w:t>
      </w:r>
      <w:r>
        <w:rPr>
          <w:rFonts w:hint="eastAsia" w:ascii="Times New Roman" w:hAnsi="Times New Roman" w:eastAsia="仿宋_GB2312" w:cs="Times New Roman"/>
          <w:kern w:val="2"/>
          <w:sz w:val="32"/>
          <w:szCs w:val="32"/>
          <w:lang w:val="en-US" w:eastAsia="zh-CN" w:bidi="ar-SA"/>
        </w:rPr>
        <w:t>郑东新区常务会研究</w:t>
      </w:r>
      <w:r>
        <w:rPr>
          <w:rFonts w:hint="default" w:ascii="Times New Roman" w:hAnsi="Times New Roman" w:eastAsia="仿宋_GB2312" w:cs="Times New Roman"/>
          <w:kern w:val="2"/>
          <w:sz w:val="32"/>
          <w:szCs w:val="32"/>
          <w:lang w:val="en-US" w:eastAsia="zh-CN" w:bidi="ar-SA"/>
        </w:rPr>
        <w:t>确定。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七</w:t>
      </w:r>
      <w:r>
        <w:rPr>
          <w:rFonts w:hint="default" w:ascii="Times New Roman" w:hAnsi="Times New Roman" w:eastAsia="黑体" w:cs="Times New Roman"/>
          <w:kern w:val="2"/>
          <w:sz w:val="32"/>
          <w:szCs w:val="32"/>
          <w:lang w:val="en-US" w:eastAsia="zh-CN" w:bidi="ar-SA"/>
        </w:rPr>
        <w:t>条</w:t>
      </w:r>
      <w:r>
        <w:rPr>
          <w:rFonts w:hint="default" w:ascii="Times New Roman" w:hAnsi="Times New Roman" w:eastAsia="仿宋_GB2312" w:cs="Times New Roman"/>
          <w:kern w:val="2"/>
          <w:sz w:val="32"/>
          <w:szCs w:val="32"/>
          <w:lang w:val="en-US" w:eastAsia="zh-CN" w:bidi="ar-SA"/>
        </w:rPr>
        <w:t xml:space="preserve">  示范基地承担以下职责任务：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（一）严格项目资金管理，做到专款专用。建立健全各项资金、管理及培训等制度和台账，发挥好资金使用质量效益，确保资金安全和培训实效。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（二）应围绕3个以上专业（</w:t>
      </w:r>
      <w:r>
        <w:rPr>
          <w:rFonts w:hint="eastAsia" w:ascii="Times New Roman" w:hAnsi="Times New Roman" w:eastAsia="仿宋_GB2312" w:cs="Times New Roman"/>
          <w:kern w:val="2"/>
          <w:sz w:val="32"/>
          <w:szCs w:val="32"/>
          <w:lang w:val="en-US" w:eastAsia="zh-CN" w:bidi="ar-SA"/>
        </w:rPr>
        <w:t>方向</w:t>
      </w:r>
      <w:r>
        <w:rPr>
          <w:rFonts w:hint="default" w:ascii="Times New Roman" w:hAnsi="Times New Roman" w:eastAsia="仿宋_GB2312" w:cs="Times New Roman"/>
          <w:kern w:val="2"/>
          <w:sz w:val="32"/>
          <w:szCs w:val="32"/>
          <w:lang w:val="en-US" w:eastAsia="zh-CN" w:bidi="ar-SA"/>
        </w:rPr>
        <w:t>），从培训模式、课程设置、教材开发、师资建设和能力评价等方面，构建成较为完备、系统的人才培训体系。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（三）建立健全高技能人才培训制度和培训计划，原则上每年开展人才培养培训200人次以上。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（四）承担人才评价、竞赛、成果交流展示</w:t>
      </w:r>
      <w:r>
        <w:rPr>
          <w:rFonts w:hint="eastAsia" w:ascii="Times New Roman" w:hAnsi="Times New Roman" w:eastAsia="仿宋_GB2312" w:cs="Times New Roman"/>
          <w:kern w:val="2"/>
          <w:sz w:val="32"/>
          <w:szCs w:val="32"/>
          <w:lang w:val="en-US" w:eastAsia="zh-CN" w:bidi="ar-SA"/>
        </w:rPr>
        <w:t>、青少年知识科普</w:t>
      </w:r>
      <w:r>
        <w:rPr>
          <w:rFonts w:hint="default" w:ascii="Times New Roman" w:hAnsi="Times New Roman" w:eastAsia="仿宋_GB2312" w:cs="Times New Roman"/>
          <w:kern w:val="2"/>
          <w:sz w:val="32"/>
          <w:szCs w:val="32"/>
          <w:lang w:val="en-US" w:eastAsia="zh-CN" w:bidi="ar-SA"/>
        </w:rPr>
        <w:t>等任务。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五</w:t>
      </w:r>
      <w:r>
        <w:rPr>
          <w:rFonts w:hint="default" w:ascii="Times New Roman" w:hAnsi="Times New Roman" w:eastAsia="仿宋_GB2312" w:cs="Times New Roman"/>
          <w:kern w:val="2"/>
          <w:sz w:val="32"/>
          <w:szCs w:val="32"/>
          <w:lang w:val="en-US" w:eastAsia="zh-CN" w:bidi="ar-SA"/>
        </w:rPr>
        <w:t>）其他与人才培养相关的临时性任务。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八</w:t>
      </w:r>
      <w:r>
        <w:rPr>
          <w:rFonts w:hint="default" w:ascii="Times New Roman" w:hAnsi="Times New Roman" w:eastAsia="黑体" w:cs="Times New Roman"/>
          <w:kern w:val="2"/>
          <w:sz w:val="32"/>
          <w:szCs w:val="32"/>
          <w:lang w:val="en-US" w:eastAsia="zh-CN" w:bidi="ar-SA"/>
        </w:rPr>
        <w:t xml:space="preserve">条  </w:t>
      </w:r>
      <w:r>
        <w:rPr>
          <w:rFonts w:hint="default" w:ascii="Times New Roman" w:hAnsi="Times New Roman" w:eastAsia="仿宋_GB2312" w:cs="Times New Roman"/>
          <w:kern w:val="2"/>
          <w:sz w:val="32"/>
          <w:szCs w:val="32"/>
          <w:lang w:val="en-US" w:eastAsia="zh-CN" w:bidi="ar-SA"/>
        </w:rPr>
        <w:t>示范基地享受一次性建设奖补资金，额度不高于</w:t>
      </w:r>
      <w:r>
        <w:rPr>
          <w:rFonts w:hint="eastAsia" w:ascii="Times New Roman" w:hAnsi="Times New Roman" w:eastAsia="仿宋_GB2312" w:cs="Times New Roman"/>
          <w:kern w:val="2"/>
          <w:sz w:val="32"/>
          <w:szCs w:val="32"/>
          <w:lang w:val="en-US" w:eastAsia="zh-CN" w:bidi="ar-SA"/>
        </w:rPr>
        <w:t>50</w:t>
      </w:r>
      <w:r>
        <w:rPr>
          <w:rFonts w:hint="default" w:ascii="Times New Roman" w:hAnsi="Times New Roman" w:eastAsia="仿宋_GB2312" w:cs="Times New Roman"/>
          <w:kern w:val="2"/>
          <w:sz w:val="32"/>
          <w:szCs w:val="32"/>
          <w:lang w:val="en-US" w:eastAsia="zh-CN" w:bidi="ar-SA"/>
        </w:rPr>
        <w:t>万元。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九</w:t>
      </w:r>
      <w:r>
        <w:rPr>
          <w:rFonts w:hint="default" w:ascii="Times New Roman" w:hAnsi="Times New Roman" w:eastAsia="黑体" w:cs="Times New Roman"/>
          <w:kern w:val="2"/>
          <w:sz w:val="32"/>
          <w:szCs w:val="32"/>
          <w:lang w:val="en-US" w:eastAsia="zh-CN" w:bidi="ar-SA"/>
        </w:rPr>
        <w:t>条</w:t>
      </w:r>
      <w:r>
        <w:rPr>
          <w:rFonts w:hint="default" w:ascii="Times New Roman" w:hAnsi="Times New Roman" w:eastAsia="仿宋_GB2312" w:cs="Times New Roman"/>
          <w:kern w:val="2"/>
          <w:sz w:val="32"/>
          <w:szCs w:val="32"/>
          <w:lang w:val="en-US" w:eastAsia="zh-CN" w:bidi="ar-SA"/>
        </w:rPr>
        <w:t xml:space="preserve">  示范基地要规范使用政府资金，</w:t>
      </w:r>
      <w:r>
        <w:rPr>
          <w:rFonts w:hint="eastAsia" w:ascii="Times New Roman" w:hAnsi="Times New Roman" w:eastAsia="仿宋_GB2312" w:cs="Times New Roman"/>
          <w:kern w:val="2"/>
          <w:sz w:val="32"/>
          <w:szCs w:val="32"/>
          <w:lang w:val="en-US" w:eastAsia="zh-CN" w:bidi="ar-SA"/>
        </w:rPr>
        <w:t>确保</w:t>
      </w:r>
      <w:r>
        <w:rPr>
          <w:rFonts w:hint="default" w:ascii="Times New Roman" w:hAnsi="Times New Roman" w:eastAsia="仿宋_GB2312" w:cs="Times New Roman"/>
          <w:kern w:val="2"/>
          <w:sz w:val="32"/>
          <w:szCs w:val="32"/>
          <w:lang w:val="en-US" w:eastAsia="zh-CN" w:bidi="ar-SA"/>
        </w:rPr>
        <w:t>资金</w:t>
      </w:r>
      <w:r>
        <w:rPr>
          <w:rFonts w:hint="eastAsia" w:ascii="Times New Roman" w:hAnsi="Times New Roman" w:eastAsia="仿宋_GB2312" w:cs="Times New Roman"/>
          <w:kern w:val="2"/>
          <w:sz w:val="32"/>
          <w:szCs w:val="32"/>
          <w:lang w:val="en-US" w:eastAsia="zh-CN" w:bidi="ar-SA"/>
        </w:rPr>
        <w:t>应用于人才培养项目建设，接受有关部门监管</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十</w:t>
      </w:r>
      <w:r>
        <w:rPr>
          <w:rFonts w:hint="default" w:ascii="Times New Roman" w:hAnsi="Times New Roman" w:eastAsia="黑体" w:cs="Times New Roman"/>
          <w:kern w:val="2"/>
          <w:sz w:val="32"/>
          <w:szCs w:val="32"/>
          <w:lang w:val="en-US" w:eastAsia="zh-CN" w:bidi="ar-SA"/>
        </w:rPr>
        <w:t xml:space="preserve">条 </w:t>
      </w:r>
      <w:r>
        <w:rPr>
          <w:rFonts w:hint="default" w:ascii="Times New Roman" w:hAnsi="Times New Roman" w:eastAsia="仿宋_GB2312" w:cs="Times New Roman"/>
          <w:kern w:val="2"/>
          <w:sz w:val="32"/>
          <w:szCs w:val="32"/>
          <w:lang w:val="en-US" w:eastAsia="zh-CN" w:bidi="ar-SA"/>
        </w:rPr>
        <w:t xml:space="preserve"> 示范基地实行</w:t>
      </w:r>
      <w:r>
        <w:rPr>
          <w:rFonts w:hint="eastAsia" w:ascii="Times New Roman" w:hAnsi="Times New Roman" w:eastAsia="仿宋_GB2312" w:cs="Times New Roman"/>
          <w:kern w:val="2"/>
          <w:sz w:val="32"/>
          <w:szCs w:val="32"/>
          <w:lang w:val="en-US" w:eastAsia="zh-CN" w:bidi="ar-SA"/>
        </w:rPr>
        <w:t>动态管理机制</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由人才工作部门、人力资源社会保障部门、财政部门、教育部门等单位组织</w:t>
      </w:r>
      <w:r>
        <w:rPr>
          <w:rFonts w:hint="default" w:ascii="Times New Roman" w:hAnsi="Times New Roman" w:eastAsia="仿宋_GB2312" w:cs="Times New Roman"/>
          <w:kern w:val="2"/>
          <w:sz w:val="32"/>
          <w:szCs w:val="32"/>
          <w:lang w:val="en-US" w:eastAsia="zh-CN" w:bidi="ar-SA"/>
        </w:rPr>
        <w:t>对示范基地开展考核，</w:t>
      </w:r>
      <w:r>
        <w:rPr>
          <w:rFonts w:hint="eastAsia" w:ascii="Times New Roman" w:hAnsi="Times New Roman" w:eastAsia="仿宋_GB2312" w:cs="Times New Roman"/>
          <w:kern w:val="2"/>
          <w:sz w:val="32"/>
          <w:szCs w:val="32"/>
          <w:lang w:val="en-US" w:eastAsia="zh-CN" w:bidi="ar-SA"/>
        </w:rPr>
        <w:t>未完成考核任务的限期整改</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十一</w:t>
      </w:r>
      <w:r>
        <w:rPr>
          <w:rFonts w:hint="default" w:ascii="Times New Roman" w:hAnsi="Times New Roman" w:eastAsia="黑体" w:cs="Times New Roman"/>
          <w:kern w:val="2"/>
          <w:sz w:val="32"/>
          <w:szCs w:val="32"/>
          <w:lang w:val="en-US" w:eastAsia="zh-CN" w:bidi="ar-SA"/>
        </w:rPr>
        <w:t>条</w:t>
      </w:r>
      <w:r>
        <w:rPr>
          <w:rFonts w:hint="default" w:ascii="Times New Roman" w:hAnsi="Times New Roman" w:eastAsia="仿宋_GB2312" w:cs="Times New Roman"/>
          <w:kern w:val="2"/>
          <w:sz w:val="32"/>
          <w:szCs w:val="32"/>
          <w:lang w:val="en-US" w:eastAsia="zh-CN" w:bidi="ar-SA"/>
        </w:rPr>
        <w:t xml:space="preserve">  示范基地有以下情形之一的，取消示范基地称号。</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（一）提供虚假申报材料的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（二）不能正常发挥作用并无法完成年度任务的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（三）因组织培训不力等原因造成较大社会负面影响的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（四）连续2</w:t>
      </w:r>
      <w:r>
        <w:rPr>
          <w:rFonts w:hint="eastAsia" w:ascii="Times New Roman" w:hAnsi="Times New Roman" w:eastAsia="仿宋_GB2312" w:cs="Times New Roman"/>
          <w:kern w:val="2"/>
          <w:sz w:val="32"/>
          <w:szCs w:val="32"/>
          <w:lang w:val="en-US" w:eastAsia="zh-CN" w:bidi="ar-SA"/>
        </w:rPr>
        <w:t>次</w:t>
      </w:r>
      <w:r>
        <w:rPr>
          <w:rFonts w:hint="default" w:ascii="Times New Roman" w:hAnsi="Times New Roman" w:eastAsia="仿宋_GB2312" w:cs="Times New Roman"/>
          <w:kern w:val="2"/>
          <w:sz w:val="32"/>
          <w:szCs w:val="32"/>
          <w:lang w:val="en-US" w:eastAsia="zh-CN" w:bidi="ar-SA"/>
        </w:rPr>
        <w:t>评估不合格的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（五）违犯国家相关法律法规的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凡发现弄虚作假或虚报成果的，所在单位和负责人三年内不得参与</w:t>
      </w:r>
      <w:r>
        <w:rPr>
          <w:rFonts w:hint="eastAsia" w:ascii="Times New Roman" w:hAnsi="Times New Roman" w:eastAsia="仿宋_GB2312" w:cs="Times New Roman"/>
          <w:kern w:val="2"/>
          <w:sz w:val="32"/>
          <w:szCs w:val="32"/>
          <w:lang w:val="en-US" w:eastAsia="zh-CN" w:bidi="ar-SA"/>
        </w:rPr>
        <w:t>郑东新区各类</w:t>
      </w:r>
      <w:r>
        <w:rPr>
          <w:rFonts w:hint="default" w:ascii="Times New Roman" w:hAnsi="Times New Roman" w:eastAsia="仿宋_GB2312" w:cs="Times New Roman"/>
          <w:kern w:val="2"/>
          <w:sz w:val="32"/>
          <w:szCs w:val="32"/>
          <w:lang w:val="en-US" w:eastAsia="zh-CN" w:bidi="ar-SA"/>
        </w:rPr>
        <w:t>项目申报和评比表彰，情节严重的，按有关规定追究责任。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w:t>
      </w:r>
      <w:r>
        <w:rPr>
          <w:rFonts w:hint="eastAsia" w:ascii="Times New Roman" w:hAnsi="Times New Roman" w:eastAsia="黑体" w:cs="Times New Roman"/>
          <w:kern w:val="2"/>
          <w:sz w:val="32"/>
          <w:szCs w:val="32"/>
          <w:lang w:val="en-US" w:eastAsia="zh-CN" w:bidi="ar-SA"/>
        </w:rPr>
        <w:t>十二</w:t>
      </w:r>
      <w:r>
        <w:rPr>
          <w:rFonts w:hint="default" w:ascii="Times New Roman" w:hAnsi="Times New Roman" w:eastAsia="黑体" w:cs="Times New Roman"/>
          <w:kern w:val="2"/>
          <w:sz w:val="32"/>
          <w:szCs w:val="32"/>
          <w:lang w:val="en-US" w:eastAsia="zh-CN" w:bidi="ar-SA"/>
        </w:rPr>
        <w:t>条</w:t>
      </w:r>
      <w:r>
        <w:rPr>
          <w:rFonts w:hint="default" w:ascii="Times New Roman" w:hAnsi="Times New Roman" w:eastAsia="仿宋_GB2312" w:cs="Times New Roman"/>
          <w:kern w:val="2"/>
          <w:sz w:val="32"/>
          <w:szCs w:val="32"/>
          <w:lang w:val="en-US" w:eastAsia="zh-CN" w:bidi="ar-SA"/>
        </w:rPr>
        <w:t xml:space="preserve">  本办法自下发之日起执行。</w:t>
      </w:r>
    </w:p>
    <w:p>
      <w:pPr>
        <w:keepNext w:val="0"/>
        <w:keepLines w:val="0"/>
        <w:pageBreakBefore w:val="0"/>
        <w:widowControl w:val="0"/>
        <w:kinsoku/>
        <w:wordWrap/>
        <w:overflowPunct/>
        <w:topLinePunct w:val="0"/>
        <w:autoSpaceDE/>
        <w:autoSpaceDN/>
        <w:bidi w:val="0"/>
        <w:adjustRightInd/>
        <w:snapToGrid/>
        <w:spacing w:line="560" w:lineRule="exact"/>
        <w:ind w:firstLine="160" w:firstLineChars="50"/>
        <w:textAlignment w:val="auto"/>
        <w:outlineLvl w:val="9"/>
        <w:rPr>
          <w:rFonts w:hint="eastAsia" w:ascii="黑体" w:hAnsi="Calibri" w:eastAsia="黑体"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 w:firstLineChars="50"/>
        <w:textAlignment w:val="auto"/>
        <w:outlineLvl w:val="9"/>
        <w:rPr>
          <w:rFonts w:hint="eastAsia" w:ascii="黑体" w:hAnsi="Calibri" w:eastAsia="黑体" w:cs="Times New Roman"/>
          <w:bCs/>
          <w:color w:val="000000"/>
          <w:sz w:val="32"/>
          <w:szCs w:val="32"/>
        </w:rPr>
      </w:pPr>
      <w:r>
        <w:rPr>
          <w:rFonts w:hint="eastAsia" w:ascii="黑体" w:hAnsi="Calibri" w:eastAsia="黑体" w:cs="Times New Roman"/>
          <w:bCs/>
          <w:color w:val="000000"/>
          <w:sz w:val="32"/>
          <w:szCs w:val="32"/>
        </w:rPr>
        <w:t>附</w:t>
      </w:r>
      <w:r>
        <w:rPr>
          <w:rFonts w:hint="eastAsia" w:ascii="黑体" w:hAnsi="Calibri" w:eastAsia="黑体" w:cs="Times New Roman"/>
          <w:bCs/>
          <w:color w:val="000000"/>
          <w:sz w:val="32"/>
          <w:szCs w:val="32"/>
          <w:lang w:val="en-US" w:eastAsia="zh-CN"/>
        </w:rPr>
        <w:t xml:space="preserve"> </w:t>
      </w:r>
      <w:r>
        <w:rPr>
          <w:rFonts w:hint="eastAsia" w:ascii="黑体" w:hAnsi="Calibri" w:eastAsia="黑体" w:cs="Times New Roman"/>
          <w:bCs/>
          <w:color w:val="000000"/>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ind w:firstLine="160" w:firstLineChars="50"/>
        <w:textAlignment w:val="auto"/>
        <w:outlineLvl w:val="9"/>
        <w:rPr>
          <w:rFonts w:hint="eastAsia" w:ascii="黑体" w:hAnsi="Calibri" w:eastAsia="黑体"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 w:firstLineChars="50"/>
        <w:textAlignment w:val="auto"/>
        <w:outlineLvl w:val="9"/>
        <w:rPr>
          <w:rFonts w:hint="eastAsia" w:ascii="黑体" w:hAnsi="Calibri" w:eastAsia="黑体"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 w:firstLineChars="50"/>
        <w:textAlignment w:val="auto"/>
        <w:outlineLvl w:val="9"/>
        <w:rPr>
          <w:rFonts w:hint="eastAsia" w:ascii="黑体" w:hAnsi="Calibri" w:eastAsia="黑体" w:cs="Times New Roman"/>
          <w:bCs/>
          <w:color w:val="000000"/>
          <w:sz w:val="32"/>
          <w:szCs w:val="32"/>
        </w:rPr>
      </w:pP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方正小标宋简体" w:hAnsi="文星标宋" w:eastAsia="方正小标宋简体" w:cs="Times New Roman"/>
          <w:color w:val="000000"/>
          <w:sz w:val="50"/>
          <w:szCs w:val="50"/>
        </w:rPr>
      </w:pPr>
      <w:r>
        <w:rPr>
          <w:rFonts w:hint="eastAsia" w:ascii="方正小标宋简体" w:hAnsi="文星标宋" w:eastAsia="方正小标宋简体" w:cs="Times New Roman"/>
          <w:color w:val="000000"/>
          <w:sz w:val="50"/>
          <w:szCs w:val="50"/>
          <w:lang w:val="en-US" w:eastAsia="zh-CN"/>
        </w:rPr>
        <w:t>中原科技城</w:t>
      </w:r>
      <w:r>
        <w:rPr>
          <w:rFonts w:hint="eastAsia" w:ascii="方正小标宋简体" w:hAnsi="文星标宋" w:eastAsia="方正小标宋简体" w:cs="Times New Roman"/>
          <w:color w:val="000000"/>
          <w:sz w:val="50"/>
          <w:szCs w:val="50"/>
        </w:rPr>
        <w:t>人才培训示范基地</w:t>
      </w:r>
    </w:p>
    <w:p>
      <w:pPr>
        <w:keepNext w:val="0"/>
        <w:keepLines w:val="0"/>
        <w:pageBreakBefore w:val="0"/>
        <w:kinsoku/>
        <w:wordWrap/>
        <w:overflowPunct/>
        <w:topLinePunct w:val="0"/>
        <w:autoSpaceDE/>
        <w:autoSpaceDN/>
        <w:bidi w:val="0"/>
        <w:snapToGrid w:val="0"/>
        <w:spacing w:line="560" w:lineRule="exact"/>
        <w:jc w:val="center"/>
        <w:textAlignment w:val="auto"/>
        <w:outlineLvl w:val="9"/>
        <w:rPr>
          <w:rFonts w:ascii="方正小标宋简体" w:hAnsi="华文中宋" w:eastAsia="方正小标宋简体" w:cs="Times New Roman"/>
          <w:color w:val="000000"/>
          <w:sz w:val="50"/>
          <w:szCs w:val="50"/>
        </w:rPr>
      </w:pPr>
      <w:r>
        <w:rPr>
          <w:rFonts w:hint="eastAsia" w:ascii="方正小标宋简体" w:hAnsi="文星标宋" w:eastAsia="方正小标宋简体" w:cs="Times New Roman"/>
          <w:color w:val="000000"/>
          <w:sz w:val="50"/>
          <w:szCs w:val="50"/>
        </w:rPr>
        <w:t>申报书</w:t>
      </w:r>
    </w:p>
    <w:p>
      <w:pPr>
        <w:keepNext w:val="0"/>
        <w:keepLines w:val="0"/>
        <w:pageBreakBefore w:val="0"/>
        <w:kinsoku/>
        <w:wordWrap/>
        <w:overflowPunct/>
        <w:topLinePunct w:val="0"/>
        <w:autoSpaceDE/>
        <w:autoSpaceDN/>
        <w:bidi w:val="0"/>
        <w:spacing w:line="560" w:lineRule="exact"/>
        <w:textAlignment w:val="auto"/>
        <w:outlineLvl w:val="9"/>
        <w:rPr>
          <w:rFonts w:ascii="华文中宋" w:hAnsi="华文中宋" w:eastAsia="华文中宋" w:cs="Times New Roman"/>
          <w:color w:val="000000"/>
          <w:sz w:val="36"/>
          <w:szCs w:val="36"/>
        </w:rPr>
      </w:pPr>
    </w:p>
    <w:p>
      <w:pPr>
        <w:keepNext w:val="0"/>
        <w:keepLines w:val="0"/>
        <w:pageBreakBefore w:val="0"/>
        <w:kinsoku/>
        <w:wordWrap/>
        <w:overflowPunct/>
        <w:topLinePunct w:val="0"/>
        <w:autoSpaceDE/>
        <w:autoSpaceDN/>
        <w:bidi w:val="0"/>
        <w:spacing w:line="560" w:lineRule="exact"/>
        <w:textAlignment w:val="auto"/>
        <w:outlineLvl w:val="9"/>
        <w:rPr>
          <w:rFonts w:hint="eastAsia" w:ascii="Calibri" w:hAnsi="Calibri" w:eastAsia="黑体" w:cs="Times New Roman"/>
          <w:color w:val="000000"/>
          <w:sz w:val="28"/>
          <w:szCs w:val="22"/>
        </w:rPr>
      </w:pPr>
    </w:p>
    <w:p>
      <w:pPr>
        <w:keepNext w:val="0"/>
        <w:keepLines w:val="0"/>
        <w:pageBreakBefore w:val="0"/>
        <w:kinsoku/>
        <w:wordWrap/>
        <w:overflowPunct/>
        <w:topLinePunct w:val="0"/>
        <w:autoSpaceDE/>
        <w:autoSpaceDN/>
        <w:bidi w:val="0"/>
        <w:spacing w:line="560" w:lineRule="exact"/>
        <w:textAlignment w:val="auto"/>
        <w:outlineLvl w:val="9"/>
        <w:rPr>
          <w:rFonts w:hint="eastAsia" w:ascii="Calibri" w:hAnsi="Calibri" w:eastAsia="黑体" w:cs="Times New Roman"/>
          <w:color w:val="000000"/>
          <w:sz w:val="28"/>
          <w:szCs w:val="22"/>
        </w:rPr>
      </w:pPr>
    </w:p>
    <w:p>
      <w:pPr>
        <w:keepNext w:val="0"/>
        <w:keepLines w:val="0"/>
        <w:pageBreakBefore w:val="0"/>
        <w:kinsoku/>
        <w:wordWrap/>
        <w:overflowPunct/>
        <w:topLinePunct w:val="0"/>
        <w:autoSpaceDE/>
        <w:autoSpaceDN/>
        <w:bidi w:val="0"/>
        <w:spacing w:line="560" w:lineRule="exact"/>
        <w:textAlignment w:val="auto"/>
        <w:outlineLvl w:val="9"/>
        <w:rPr>
          <w:rFonts w:hint="eastAsia" w:ascii="Calibri" w:hAnsi="Calibri" w:eastAsia="黑体" w:cs="Times New Roman"/>
          <w:color w:val="000000"/>
          <w:sz w:val="28"/>
          <w:szCs w:val="22"/>
        </w:rPr>
      </w:pPr>
    </w:p>
    <w:p>
      <w:pPr>
        <w:keepNext w:val="0"/>
        <w:keepLines w:val="0"/>
        <w:pageBreakBefore w:val="0"/>
        <w:kinsoku/>
        <w:wordWrap/>
        <w:overflowPunct/>
        <w:topLinePunct w:val="0"/>
        <w:autoSpaceDE/>
        <w:autoSpaceDN/>
        <w:bidi w:val="0"/>
        <w:spacing w:line="560" w:lineRule="exact"/>
        <w:ind w:firstLine="1120" w:firstLineChars="350"/>
        <w:textAlignment w:val="auto"/>
        <w:outlineLvl w:val="9"/>
        <w:rPr>
          <w:rFonts w:ascii="仿宋_GB2312" w:hAnsi="华文中宋" w:eastAsia="仿宋_GB2312" w:cs="Times New Roman"/>
          <w:sz w:val="32"/>
          <w:szCs w:val="32"/>
        </w:rPr>
      </w:pPr>
      <w:r>
        <w:rPr>
          <w:rFonts w:hint="eastAsia" w:ascii="仿宋_GB2312" w:hAnsi="华文中宋" w:eastAsia="仿宋_GB2312" w:cs="Times New Roman"/>
          <w:sz w:val="32"/>
          <w:szCs w:val="32"/>
        </w:rPr>
        <w:t>项目单位（公章）</w:t>
      </w:r>
    </w:p>
    <w:p>
      <w:pPr>
        <w:keepNext w:val="0"/>
        <w:keepLines w:val="0"/>
        <w:pageBreakBefore w:val="0"/>
        <w:kinsoku/>
        <w:wordWrap/>
        <w:overflowPunct/>
        <w:topLinePunct w:val="0"/>
        <w:autoSpaceDE/>
        <w:autoSpaceDN/>
        <w:bidi w:val="0"/>
        <w:spacing w:line="560" w:lineRule="exact"/>
        <w:ind w:firstLine="1120" w:firstLineChars="350"/>
        <w:textAlignment w:val="auto"/>
        <w:outlineLvl w:val="9"/>
        <w:rPr>
          <w:rFonts w:ascii="仿宋_GB2312" w:hAnsi="华文中宋" w:eastAsia="仿宋_GB2312" w:cs="Times New Roman"/>
          <w:sz w:val="32"/>
          <w:szCs w:val="32"/>
          <w:u w:val="single"/>
        </w:rPr>
      </w:pPr>
      <w:r>
        <w:rPr>
          <w:rFonts w:hint="eastAsia" w:ascii="仿宋_GB2312" w:hAnsi="华文中宋" w:eastAsia="仿宋_GB2312" w:cs="Times New Roman"/>
          <w:sz w:val="32"/>
          <w:szCs w:val="32"/>
        </w:rPr>
        <w:t>填报人</w:t>
      </w:r>
    </w:p>
    <w:p>
      <w:pPr>
        <w:keepNext w:val="0"/>
        <w:keepLines w:val="0"/>
        <w:pageBreakBefore w:val="0"/>
        <w:kinsoku/>
        <w:wordWrap/>
        <w:overflowPunct/>
        <w:topLinePunct w:val="0"/>
        <w:autoSpaceDE/>
        <w:autoSpaceDN/>
        <w:bidi w:val="0"/>
        <w:spacing w:line="560" w:lineRule="exact"/>
        <w:ind w:firstLine="1120" w:firstLineChars="350"/>
        <w:textAlignment w:val="auto"/>
        <w:outlineLvl w:val="9"/>
        <w:rPr>
          <w:rFonts w:ascii="华文中宋" w:hAnsi="华文中宋" w:eastAsia="华文中宋" w:cs="Times New Roman"/>
          <w:sz w:val="32"/>
          <w:szCs w:val="32"/>
          <w:u w:val="single"/>
        </w:rPr>
      </w:pPr>
      <w:r>
        <w:rPr>
          <w:rFonts w:hint="eastAsia" w:ascii="仿宋_GB2312" w:hAnsi="华文中宋" w:eastAsia="仿宋_GB2312" w:cs="Times New Roman"/>
          <w:sz w:val="32"/>
          <w:szCs w:val="32"/>
        </w:rPr>
        <w:t>填报时间</w:t>
      </w:r>
    </w:p>
    <w:p>
      <w:pPr>
        <w:keepNext w:val="0"/>
        <w:keepLines w:val="0"/>
        <w:pageBreakBefore w:val="0"/>
        <w:kinsoku/>
        <w:wordWrap/>
        <w:overflowPunct/>
        <w:topLinePunct w:val="0"/>
        <w:autoSpaceDE/>
        <w:autoSpaceDN/>
        <w:bidi w:val="0"/>
        <w:spacing w:line="560" w:lineRule="exact"/>
        <w:jc w:val="center"/>
        <w:textAlignment w:val="auto"/>
        <w:outlineLvl w:val="9"/>
        <w:rPr>
          <w:rFonts w:ascii="华文中宋" w:hAnsi="华文中宋" w:eastAsia="华文中宋" w:cs="Times New Roman"/>
          <w:color w:val="000000"/>
          <w:sz w:val="24"/>
          <w:szCs w:val="22"/>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Calibri" w:hAnsi="Calibri" w:eastAsia="黑体" w:cs="Times New Roman"/>
          <w:color w:val="000000"/>
          <w:sz w:val="24"/>
          <w:szCs w:val="22"/>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Calibri" w:hAnsi="Calibri" w:eastAsia="黑体" w:cs="Times New Roman"/>
          <w:color w:val="000000"/>
          <w:sz w:val="24"/>
          <w:szCs w:val="22"/>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Calibri" w:hAnsi="Calibri" w:eastAsia="黑体" w:cs="Times New Roman"/>
          <w:color w:val="000000"/>
          <w:sz w:val="24"/>
          <w:szCs w:val="22"/>
        </w:rPr>
      </w:pPr>
    </w:p>
    <w:p>
      <w:pPr>
        <w:keepNext w:val="0"/>
        <w:keepLines w:val="0"/>
        <w:pageBreakBefore w:val="0"/>
        <w:kinsoku/>
        <w:wordWrap/>
        <w:overflowPunct/>
        <w:topLinePunct w:val="0"/>
        <w:autoSpaceDE/>
        <w:autoSpaceDN/>
        <w:bidi w:val="0"/>
        <w:spacing w:line="560" w:lineRule="exact"/>
        <w:textAlignment w:val="auto"/>
        <w:outlineLvl w:val="9"/>
        <w:rPr>
          <w:rFonts w:hint="eastAsia" w:ascii="Calibri" w:hAnsi="Calibri" w:eastAsia="黑体" w:cs="Times New Roman"/>
          <w:color w:val="000000"/>
          <w:sz w:val="24"/>
          <w:szCs w:val="22"/>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Calibri" w:hAnsi="Calibri" w:eastAsia="楷体_GB2312" w:cs="Times New Roman"/>
          <w:color w:val="000000"/>
          <w:sz w:val="32"/>
          <w:szCs w:val="32"/>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楷体_GB2312" w:hAnsi="Calibri" w:eastAsia="楷体_GB2312" w:cs="Times New Roman"/>
          <w:color w:val="000000"/>
          <w:sz w:val="32"/>
          <w:szCs w:val="32"/>
        </w:rPr>
      </w:pPr>
      <w:r>
        <w:rPr>
          <w:rFonts w:hint="eastAsia" w:ascii="楷体_GB2312" w:hAnsi="Calibri" w:eastAsia="楷体_GB2312" w:cs="Times New Roman"/>
          <w:color w:val="000000"/>
          <w:sz w:val="32"/>
          <w:szCs w:val="32"/>
        </w:rPr>
        <w:t>二○</w:t>
      </w:r>
      <w:r>
        <w:rPr>
          <w:rFonts w:hint="eastAsia" w:ascii="楷体_GB2312" w:hAnsi="Calibri" w:eastAsia="楷体_GB2312" w:cs="Times New Roman"/>
          <w:color w:val="000000"/>
          <w:sz w:val="32"/>
          <w:szCs w:val="32"/>
          <w:lang w:val="en-US" w:eastAsia="zh-CN"/>
        </w:rPr>
        <w:t>二四</w:t>
      </w:r>
      <w:r>
        <w:rPr>
          <w:rFonts w:hint="eastAsia" w:ascii="楷体_GB2312" w:hAnsi="Calibri" w:eastAsia="楷体_GB2312" w:cs="Times New Roman"/>
          <w:color w:val="000000"/>
          <w:sz w:val="32"/>
          <w:szCs w:val="32"/>
        </w:rPr>
        <w:t>年</w:t>
      </w:r>
      <w:r>
        <w:rPr>
          <w:rFonts w:hint="eastAsia" w:ascii="楷体_GB2312" w:hAnsi="Calibri" w:eastAsia="楷体_GB2312" w:cs="Times New Roman"/>
          <w:color w:val="000000"/>
          <w:sz w:val="32"/>
          <w:szCs w:val="32"/>
          <w:lang w:val="en-US" w:eastAsia="zh-CN"/>
        </w:rPr>
        <w:t>X</w:t>
      </w:r>
      <w:r>
        <w:rPr>
          <w:rFonts w:hint="eastAsia" w:ascii="楷体_GB2312" w:hAnsi="Calibri" w:eastAsia="楷体_GB2312" w:cs="Times New Roman"/>
          <w:color w:val="000000"/>
          <w:sz w:val="32"/>
          <w:szCs w:val="32"/>
        </w:rPr>
        <w:t>月</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楷体_GB2312" w:hAnsi="Calibri" w:eastAsia="楷体_GB2312" w:cs="Times New Roman"/>
          <w:color w:val="000000"/>
          <w:sz w:val="32"/>
          <w:szCs w:val="32"/>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楷体_GB2312" w:hAnsi="Calibri" w:eastAsia="楷体_GB2312" w:cs="Times New Roman"/>
          <w:color w:val="000000"/>
          <w:sz w:val="32"/>
          <w:szCs w:val="32"/>
        </w:rPr>
      </w:pPr>
    </w:p>
    <w:p>
      <w:pPr>
        <w:keepNext w:val="0"/>
        <w:keepLines w:val="0"/>
        <w:pageBreakBefore w:val="0"/>
        <w:kinsoku/>
        <w:wordWrap/>
        <w:overflowPunct/>
        <w:topLinePunct w:val="0"/>
        <w:autoSpaceDE/>
        <w:autoSpaceDN/>
        <w:bidi w:val="0"/>
        <w:spacing w:line="560" w:lineRule="exact"/>
        <w:jc w:val="center"/>
        <w:textAlignment w:val="auto"/>
        <w:outlineLvl w:val="9"/>
        <w:rPr>
          <w:rFonts w:ascii="方正小标宋简体" w:hAnsi="方正小标宋简体" w:eastAsia="方正小标宋简体" w:cs="方正小标宋简体"/>
          <w:bCs/>
          <w:kern w:val="44"/>
          <w:sz w:val="44"/>
          <w:szCs w:val="44"/>
          <w:lang w:bidi="ar"/>
        </w:rPr>
      </w:pPr>
      <w:r>
        <w:rPr>
          <w:rFonts w:hint="eastAsia" w:ascii="方正小标宋简体" w:hAnsi="方正小标宋简体" w:eastAsia="方正小标宋简体" w:cs="方正小标宋简体"/>
          <w:bCs/>
          <w:kern w:val="44"/>
          <w:sz w:val="44"/>
          <w:szCs w:val="44"/>
          <w:lang w:bidi="ar"/>
        </w:rPr>
        <w:t>申报承诺</w:t>
      </w:r>
    </w:p>
    <w:p>
      <w:pPr>
        <w:keepNext w:val="0"/>
        <w:keepLines w:val="0"/>
        <w:pageBreakBefore w:val="0"/>
        <w:kinsoku/>
        <w:wordWrap/>
        <w:overflowPunct/>
        <w:topLinePunct w:val="0"/>
        <w:autoSpaceDE/>
        <w:autoSpaceDN/>
        <w:bidi w:val="0"/>
        <w:spacing w:line="560" w:lineRule="exact"/>
        <w:textAlignment w:val="auto"/>
        <w:outlineLvl w:val="9"/>
        <w:rPr>
          <w:rFonts w:ascii="FangSong_GB2312" w:hAnsi="FangSong_GB2312" w:eastAsia="FangSong_GB2312" w:cs="FangSong_GB2312"/>
          <w:bCs/>
          <w:kern w:val="44"/>
          <w:sz w:val="32"/>
          <w:szCs w:val="32"/>
          <w:lang w:bidi="ar"/>
        </w:rPr>
      </w:pPr>
      <w:r>
        <w:rPr>
          <w:rFonts w:hint="eastAsia" w:ascii="仿宋" w:hAnsi="仿宋" w:eastAsia="仿宋" w:cs="FangSong_GB2312"/>
          <w:b/>
          <w:sz w:val="30"/>
          <w:szCs w:val="30"/>
        </w:rPr>
        <w:t xml:space="preserve">   </w:t>
      </w:r>
      <w:r>
        <w:rPr>
          <w:rFonts w:hint="eastAsia" w:ascii="FangSong_GB2312" w:hAnsi="FangSong_GB2312" w:eastAsia="FangSong_GB2312" w:cs="FangSong_GB2312"/>
          <w:bCs/>
          <w:kern w:val="44"/>
          <w:sz w:val="32"/>
          <w:szCs w:val="32"/>
          <w:lang w:bidi="ar"/>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一</w:t>
      </w:r>
      <w:r>
        <w:rPr>
          <w:rFonts w:hint="eastAsia" w:ascii="FangSong_GB2312" w:hAnsi="FangSong_GB2312" w:eastAsia="FangSong_GB2312" w:cs="FangSong_GB2312"/>
          <w:bCs/>
          <w:kern w:val="44"/>
          <w:sz w:val="32"/>
          <w:szCs w:val="32"/>
          <w:lang w:bidi="ar"/>
        </w:rPr>
        <w:t>、申请单位承诺本申请书中所填报的所有内容及提交所有附件资料均为真实、合法、完整，如有虚假，自愿承担相应法律责任。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二</w:t>
      </w:r>
      <w:r>
        <w:rPr>
          <w:rFonts w:hint="eastAsia" w:ascii="FangSong_GB2312" w:hAnsi="FangSong_GB2312" w:eastAsia="FangSong_GB2312" w:cs="FangSong_GB2312"/>
          <w:bCs/>
          <w:kern w:val="44"/>
          <w:sz w:val="32"/>
          <w:szCs w:val="32"/>
          <w:lang w:bidi="ar"/>
        </w:rPr>
        <w:t>、申请单位提交的申请书及附件资料已作备份，不要求受理单位予以退还，并同意将所有申请资料依法向受理单位工作人员及相关</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人员公开，对于依法审批</w:t>
      </w:r>
      <w:r>
        <w:rPr>
          <w:rFonts w:hint="eastAsia" w:ascii="FangSong_GB2312" w:hAnsi="FangSong_GB2312" w:eastAsia="FangSong_GB2312" w:cs="FangSong_GB2312"/>
          <w:bCs/>
          <w:kern w:val="44"/>
          <w:sz w:val="32"/>
          <w:szCs w:val="32"/>
          <w:lang w:val="en-US" w:eastAsia="zh-CN" w:bidi="ar"/>
        </w:rPr>
        <w:t>或审议</w:t>
      </w:r>
      <w:r>
        <w:rPr>
          <w:rFonts w:hint="eastAsia" w:ascii="FangSong_GB2312" w:hAnsi="FangSong_GB2312" w:eastAsia="FangSong_GB2312" w:cs="FangSong_GB2312"/>
          <w:bCs/>
          <w:kern w:val="44"/>
          <w:sz w:val="32"/>
          <w:szCs w:val="32"/>
          <w:lang w:bidi="ar"/>
        </w:rPr>
        <w:t>过程中可能出现的信息泄露，免除主管部门的相关责任。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三</w:t>
      </w:r>
      <w:r>
        <w:rPr>
          <w:rFonts w:hint="eastAsia" w:ascii="FangSong_GB2312" w:hAnsi="FangSong_GB2312" w:eastAsia="FangSong_GB2312" w:cs="FangSong_GB2312"/>
          <w:bCs/>
          <w:kern w:val="44"/>
          <w:sz w:val="32"/>
          <w:szCs w:val="32"/>
          <w:lang w:bidi="ar"/>
        </w:rPr>
        <w:t>、</w:t>
      </w:r>
      <w:r>
        <w:rPr>
          <w:rFonts w:hint="eastAsia" w:ascii="FangSong_GB2312" w:hAnsi="FangSong_GB2312" w:eastAsia="FangSong_GB2312" w:cs="FangSong_GB2312"/>
          <w:bCs/>
          <w:kern w:val="44"/>
          <w:sz w:val="32"/>
          <w:szCs w:val="32"/>
          <w:lang w:val="en-US" w:eastAsia="zh-CN" w:bidi="ar"/>
        </w:rPr>
        <w:t>申请</w:t>
      </w:r>
      <w:r>
        <w:rPr>
          <w:rFonts w:hint="eastAsia" w:ascii="FangSong_GB2312" w:hAnsi="FangSong_GB2312" w:eastAsia="FangSong_GB2312" w:cs="FangSong_GB2312"/>
          <w:bCs/>
          <w:kern w:val="44"/>
          <w:sz w:val="32"/>
          <w:szCs w:val="32"/>
          <w:lang w:bidi="ar"/>
        </w:rPr>
        <w:t>单位清楚并同意，本次申请提供的所有信息将向参与</w:t>
      </w:r>
      <w:r>
        <w:rPr>
          <w:rFonts w:hint="eastAsia" w:ascii="FangSong_GB2312" w:hAnsi="FangSong_GB2312" w:eastAsia="FangSong_GB2312" w:cs="FangSong_GB2312"/>
          <w:bCs/>
          <w:kern w:val="44"/>
          <w:sz w:val="32"/>
          <w:szCs w:val="32"/>
          <w:lang w:val="en-US" w:eastAsia="zh-CN" w:bidi="ar"/>
        </w:rPr>
        <w:t>审议人员</w:t>
      </w:r>
      <w:r>
        <w:rPr>
          <w:rFonts w:hint="eastAsia" w:ascii="FangSong_GB2312" w:hAnsi="FangSong_GB2312" w:eastAsia="FangSong_GB2312" w:cs="FangSong_GB2312"/>
          <w:bCs/>
          <w:kern w:val="44"/>
          <w:sz w:val="32"/>
          <w:szCs w:val="32"/>
          <w:lang w:bidi="ar"/>
        </w:rPr>
        <w:t>公开。因</w:t>
      </w:r>
      <w:r>
        <w:rPr>
          <w:rFonts w:hint="eastAsia" w:ascii="FangSong_GB2312" w:hAnsi="FangSong_GB2312" w:eastAsia="FangSong_GB2312" w:cs="FangSong_GB2312"/>
          <w:bCs/>
          <w:kern w:val="44"/>
          <w:sz w:val="32"/>
          <w:szCs w:val="32"/>
          <w:lang w:val="en-US" w:eastAsia="zh-CN" w:bidi="ar"/>
        </w:rPr>
        <w:t>审议</w:t>
      </w:r>
      <w:r>
        <w:rPr>
          <w:rFonts w:hint="eastAsia" w:ascii="FangSong_GB2312" w:hAnsi="FangSong_GB2312" w:eastAsia="FangSong_GB2312" w:cs="FangSong_GB2312"/>
          <w:bCs/>
          <w:kern w:val="44"/>
          <w:sz w:val="32"/>
          <w:szCs w:val="32"/>
          <w:lang w:bidi="ar"/>
        </w:rPr>
        <w:t>该项目而使用申请书中提供的信息，无需另行征得本单位的同意。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val="en-US" w:eastAsia="zh-CN" w:bidi="ar"/>
        </w:rPr>
        <w:t>四</w:t>
      </w:r>
      <w:r>
        <w:rPr>
          <w:rFonts w:hint="eastAsia" w:ascii="FangSong_GB2312" w:hAnsi="FangSong_GB2312" w:eastAsia="FangSong_GB2312" w:cs="FangSong_GB2312"/>
          <w:bCs/>
          <w:kern w:val="44"/>
          <w:sz w:val="32"/>
          <w:szCs w:val="32"/>
          <w:lang w:bidi="ar"/>
        </w:rPr>
        <w:t>、</w:t>
      </w:r>
      <w:r>
        <w:rPr>
          <w:rFonts w:hint="eastAsia" w:ascii="FangSong_GB2312" w:hAnsi="FangSong_GB2312" w:eastAsia="FangSong_GB2312" w:cs="FangSong_GB2312"/>
          <w:bCs/>
          <w:kern w:val="44"/>
          <w:sz w:val="32"/>
          <w:szCs w:val="32"/>
          <w:lang w:val="en-US" w:eastAsia="zh-CN" w:bidi="ar"/>
        </w:rPr>
        <w:t>申请</w:t>
      </w:r>
      <w:r>
        <w:rPr>
          <w:rFonts w:hint="eastAsia" w:ascii="FangSong_GB2312" w:hAnsi="FangSong_GB2312" w:eastAsia="FangSong_GB2312" w:cs="FangSong_GB2312"/>
          <w:bCs/>
          <w:kern w:val="44"/>
          <w:sz w:val="32"/>
          <w:szCs w:val="32"/>
          <w:lang w:bidi="ar"/>
        </w:rPr>
        <w:t>单位清楚并同意，本次申请</w:t>
      </w:r>
      <w:r>
        <w:rPr>
          <w:rFonts w:hint="eastAsia" w:ascii="FangSong_GB2312" w:hAnsi="FangSong_GB2312" w:eastAsia="FangSong_GB2312" w:cs="FangSong_GB2312"/>
          <w:bCs/>
          <w:kern w:val="44"/>
          <w:sz w:val="32"/>
          <w:szCs w:val="32"/>
          <w:lang w:val="en-US" w:eastAsia="zh-CN" w:bidi="ar"/>
        </w:rPr>
        <w:t>若需后续提供相关信息</w:t>
      </w:r>
      <w:r>
        <w:rPr>
          <w:rFonts w:hint="eastAsia" w:ascii="FangSong_GB2312" w:hAnsi="FangSong_GB2312" w:eastAsia="FangSong_GB2312" w:cs="FangSong_GB2312"/>
          <w:bCs/>
          <w:kern w:val="44"/>
          <w:sz w:val="32"/>
          <w:szCs w:val="32"/>
          <w:lang w:eastAsia="zh-CN" w:bidi="ar"/>
        </w:rPr>
        <w:t>，</w:t>
      </w:r>
      <w:r>
        <w:rPr>
          <w:rFonts w:hint="eastAsia" w:ascii="FangSong_GB2312" w:hAnsi="FangSong_GB2312" w:eastAsia="FangSong_GB2312" w:cs="FangSong_GB2312"/>
          <w:bCs/>
          <w:kern w:val="44"/>
          <w:sz w:val="32"/>
          <w:szCs w:val="32"/>
          <w:lang w:val="en-US" w:eastAsia="zh-CN" w:bidi="ar"/>
        </w:rPr>
        <w:t>申请单位应无条件配合提供相应的材料</w:t>
      </w:r>
      <w:r>
        <w:rPr>
          <w:rFonts w:hint="eastAsia" w:ascii="FangSong_GB2312" w:hAnsi="FangSong_GB2312" w:eastAsia="FangSong_GB2312" w:cs="FangSong_GB2312"/>
          <w:bCs/>
          <w:kern w:val="44"/>
          <w:sz w:val="32"/>
          <w:szCs w:val="32"/>
          <w:lang w:bidi="ar"/>
        </w:rPr>
        <w:t>。</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FangSong_GB2312" w:hAnsi="FangSong_GB2312" w:eastAsia="FangSong_GB2312" w:cs="FangSong_GB2312"/>
          <w:bCs/>
          <w:kern w:val="44"/>
          <w:sz w:val="32"/>
          <w:szCs w:val="32"/>
          <w:lang w:bidi="ar"/>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FangSong_GB2312" w:hAnsi="FangSong_GB2312" w:eastAsia="FangSong_GB2312" w:cs="FangSong_GB2312"/>
          <w:bCs/>
          <w:kern w:val="44"/>
          <w:sz w:val="32"/>
          <w:szCs w:val="32"/>
          <w:lang w:bidi="ar"/>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FangSong_GB2312" w:hAnsi="FangSong_GB2312" w:eastAsia="FangSong_GB2312" w:cs="FangSong_GB2312"/>
          <w:bCs/>
          <w:kern w:val="44"/>
          <w:sz w:val="32"/>
          <w:szCs w:val="32"/>
          <w:lang w:bidi="ar"/>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FangSong_GB2312" w:hAnsi="FangSong_GB2312" w:eastAsia="FangSong_GB2312" w:cs="FangSong_GB2312"/>
          <w:bCs/>
          <w:kern w:val="44"/>
          <w:sz w:val="32"/>
          <w:szCs w:val="32"/>
          <w:lang w:bidi="ar"/>
        </w:rPr>
      </w:pPr>
    </w:p>
    <w:p>
      <w:pPr>
        <w:keepNext w:val="0"/>
        <w:keepLines w:val="0"/>
        <w:pageBreakBefore w:val="0"/>
        <w:kinsoku/>
        <w:wordWrap/>
        <w:overflowPunct/>
        <w:topLinePunct w:val="0"/>
        <w:autoSpaceDE/>
        <w:autoSpaceDN/>
        <w:bidi w:val="0"/>
        <w:spacing w:line="560" w:lineRule="exact"/>
        <w:ind w:firstLine="3836" w:firstLineChars="1199"/>
        <w:textAlignment w:val="auto"/>
        <w:outlineLvl w:val="9"/>
        <w:rPr>
          <w:rFonts w:ascii="仿宋" w:hAnsi="仿宋" w:eastAsia="仿宋" w:cs="FangSong_GB2312"/>
          <w:bCs/>
          <w:sz w:val="30"/>
          <w:szCs w:val="30"/>
        </w:rPr>
      </w:pPr>
      <w:r>
        <w:rPr>
          <w:rFonts w:hint="eastAsia" w:ascii="FangSong_GB2312" w:hAnsi="FangSong_GB2312" w:eastAsia="FangSong_GB2312" w:cs="FangSong_GB2312"/>
          <w:bCs/>
          <w:kern w:val="44"/>
          <w:sz w:val="32"/>
          <w:szCs w:val="32"/>
          <w:lang w:bidi="ar"/>
        </w:rPr>
        <w:t xml:space="preserve">申报承诺单位（盖章）：   </w:t>
      </w:r>
      <w:r>
        <w:rPr>
          <w:rFonts w:hint="eastAsia" w:ascii="仿宋" w:hAnsi="仿宋" w:eastAsia="仿宋" w:cs="FangSong_GB2312"/>
          <w:bCs/>
          <w:sz w:val="30"/>
          <w:szCs w:val="30"/>
        </w:rPr>
        <w:t xml:space="preserve">       </w:t>
      </w:r>
    </w:p>
    <w:p>
      <w:pPr>
        <w:keepNext w:val="0"/>
        <w:keepLines w:val="0"/>
        <w:pageBreakBefore w:val="0"/>
        <w:kinsoku/>
        <w:wordWrap/>
        <w:overflowPunct/>
        <w:topLinePunct w:val="0"/>
        <w:autoSpaceDE/>
        <w:autoSpaceDN/>
        <w:bidi w:val="0"/>
        <w:spacing w:line="560" w:lineRule="exact"/>
        <w:ind w:firstLine="600"/>
        <w:textAlignment w:val="auto"/>
        <w:outlineLvl w:val="9"/>
        <w:rPr>
          <w:rFonts w:ascii="仿宋" w:hAnsi="仿宋" w:eastAsia="仿宋" w:cs="FangSong_GB2312"/>
          <w:bCs/>
          <w:sz w:val="30"/>
          <w:szCs w:val="30"/>
        </w:rPr>
      </w:pPr>
    </w:p>
    <w:p>
      <w:pPr>
        <w:keepNext w:val="0"/>
        <w:keepLines w:val="0"/>
        <w:pageBreakBefore w:val="0"/>
        <w:kinsoku/>
        <w:wordWrap/>
        <w:overflowPunct/>
        <w:topLinePunct w:val="0"/>
        <w:autoSpaceDE/>
        <w:autoSpaceDN/>
        <w:bidi w:val="0"/>
        <w:spacing w:line="560" w:lineRule="exact"/>
        <w:ind w:firstLine="3836" w:firstLineChars="1199"/>
        <w:textAlignment w:val="auto"/>
        <w:outlineLvl w:val="9"/>
        <w:rPr>
          <w:rFonts w:hint="eastAsia"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法定代表人（签名）：</w:t>
      </w:r>
    </w:p>
    <w:p>
      <w:pPr>
        <w:keepNext w:val="0"/>
        <w:keepLines w:val="0"/>
        <w:pageBreakBefore w:val="0"/>
        <w:kinsoku/>
        <w:wordWrap/>
        <w:overflowPunct/>
        <w:topLinePunct w:val="0"/>
        <w:autoSpaceDE/>
        <w:autoSpaceDN/>
        <w:bidi w:val="0"/>
        <w:spacing w:line="560" w:lineRule="exact"/>
        <w:textAlignment w:val="auto"/>
        <w:outlineLvl w:val="9"/>
        <w:rPr>
          <w:rFonts w:hint="eastAsia" w:ascii="FangSong_GB2312" w:hAnsi="FangSong_GB2312" w:eastAsia="FangSong_GB2312" w:cs="FangSong_GB2312"/>
          <w:bCs/>
          <w:kern w:val="44"/>
          <w:sz w:val="32"/>
          <w:szCs w:val="32"/>
          <w:lang w:val="en-SG" w:bidi="ar"/>
        </w:rPr>
      </w:pPr>
    </w:p>
    <w:tbl>
      <w:tblPr>
        <w:tblStyle w:val="4"/>
        <w:tblW w:w="927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766"/>
        <w:gridCol w:w="1113"/>
        <w:gridCol w:w="1021"/>
        <w:gridCol w:w="2013"/>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9279" w:type="dxa"/>
            <w:gridSpan w:val="6"/>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ascii="FangSong_GB2312" w:hAnsi="FangSong_GB2312" w:eastAsia="FangSong_GB2312" w:cs="FangSong_GB2312"/>
                <w:sz w:val="32"/>
                <w:szCs w:val="32"/>
              </w:rPr>
            </w:pPr>
            <w:r>
              <w:rPr>
                <w:rFonts w:hint="eastAsia" w:ascii="仿宋_GB2312" w:hAnsi="仿宋_GB2312" w:eastAsia="仿宋_GB2312" w:cs="仿宋_GB2312"/>
                <w:b/>
                <w:bCs/>
                <w:sz w:val="28"/>
                <w:szCs w:val="32"/>
              </w:rPr>
              <w:t>一、申请单位基本情况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123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8045" w:type="dxa"/>
            <w:gridSpan w:val="5"/>
            <w:noWrap w:val="0"/>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123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统一信用代码</w:t>
            </w:r>
          </w:p>
        </w:tc>
        <w:tc>
          <w:tcPr>
            <w:tcW w:w="8045" w:type="dxa"/>
            <w:gridSpan w:val="5"/>
            <w:noWrap w:val="0"/>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123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注册地址</w:t>
            </w:r>
          </w:p>
        </w:tc>
        <w:tc>
          <w:tcPr>
            <w:tcW w:w="8045" w:type="dxa"/>
            <w:gridSpan w:val="5"/>
            <w:noWrap w:val="0"/>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123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单位成立时间</w:t>
            </w:r>
          </w:p>
        </w:tc>
        <w:tc>
          <w:tcPr>
            <w:tcW w:w="2900" w:type="dxa"/>
            <w:gridSpan w:val="3"/>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p>
        </w:tc>
        <w:tc>
          <w:tcPr>
            <w:tcW w:w="2013"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单位类别（国有、私营、股份制、合资、独资、其它）</w:t>
            </w:r>
          </w:p>
        </w:tc>
        <w:tc>
          <w:tcPr>
            <w:tcW w:w="3132"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3" w:hRule="atLeast"/>
        </w:trPr>
        <w:tc>
          <w:tcPr>
            <w:tcW w:w="123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开户行</w:t>
            </w:r>
          </w:p>
        </w:tc>
        <w:tc>
          <w:tcPr>
            <w:tcW w:w="1879" w:type="dxa"/>
            <w:gridSpan w:val="2"/>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021"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账号</w:t>
            </w:r>
          </w:p>
        </w:tc>
        <w:tc>
          <w:tcPr>
            <w:tcW w:w="5145" w:type="dxa"/>
            <w:gridSpan w:val="2"/>
            <w:noWrap w:val="0"/>
            <w:vAlign w:val="center"/>
          </w:tcPr>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trPr>
        <w:tc>
          <w:tcPr>
            <w:tcW w:w="1234" w:type="dxa"/>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8045" w:type="dxa"/>
            <w:gridSpan w:val="5"/>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9279" w:type="dxa"/>
            <w:gridSpan w:val="6"/>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b/>
                <w:bCs/>
                <w:sz w:val="28"/>
                <w:szCs w:val="32"/>
              </w:rPr>
              <w:t>二、</w:t>
            </w:r>
            <w:r>
              <w:rPr>
                <w:rFonts w:hint="eastAsia" w:ascii="仿宋_GB2312" w:hAnsi="仿宋_GB2312" w:eastAsia="仿宋_GB2312" w:cs="仿宋_GB2312"/>
                <w:b/>
                <w:bCs/>
                <w:sz w:val="28"/>
                <w:szCs w:val="32"/>
                <w:lang w:val="en-US" w:eastAsia="zh-CN"/>
              </w:rPr>
              <w:t>人才培养培训</w:t>
            </w:r>
            <w:r>
              <w:rPr>
                <w:rFonts w:hint="eastAsia" w:ascii="仿宋_GB2312" w:hAnsi="仿宋_GB2312" w:eastAsia="仿宋_GB2312" w:cs="仿宋_GB2312"/>
                <w:b/>
                <w:bCs/>
                <w:sz w:val="28"/>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49" w:hRule="atLeast"/>
        </w:trPr>
        <w:tc>
          <w:tcPr>
            <w:tcW w:w="2000" w:type="dxa"/>
            <w:gridSpan w:val="2"/>
            <w:noWrap w:val="0"/>
            <w:vAlign w:val="center"/>
          </w:tcPr>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情况简述（800字以内）</w:t>
            </w:r>
          </w:p>
        </w:tc>
        <w:tc>
          <w:tcPr>
            <w:tcW w:w="7279" w:type="dxa"/>
            <w:gridSpan w:val="4"/>
            <w:noWrap w:val="0"/>
            <w:vAlign w:val="center"/>
          </w:tcPr>
          <w:p>
            <w:pPr>
              <w:keepNext w:val="0"/>
              <w:keepLines w:val="0"/>
              <w:pageBreakBefore w:val="0"/>
              <w:kinsoku/>
              <w:wordWrap/>
              <w:overflowPunct/>
              <w:topLinePunct w:val="0"/>
              <w:autoSpaceDE/>
              <w:autoSpaceDN/>
              <w:bidi w:val="0"/>
              <w:spacing w:line="560" w:lineRule="exact"/>
              <w:jc w:val="left"/>
              <w:textAlignment w:val="auto"/>
              <w:outlineLvl w:val="9"/>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（请简述</w:t>
            </w:r>
            <w:r>
              <w:rPr>
                <w:rFonts w:hint="eastAsia" w:ascii="仿宋_GB2312" w:hAnsi="仿宋_GB2312" w:eastAsia="仿宋_GB2312" w:cs="仿宋_GB2312"/>
                <w:spacing w:val="-20"/>
                <w:sz w:val="24"/>
                <w:szCs w:val="24"/>
                <w:lang w:val="en-US" w:eastAsia="zh-CN"/>
              </w:rPr>
              <w:t>人才培训基地建设基本情况，人才实习实训情况等内容</w:t>
            </w:r>
            <w:r>
              <w:rPr>
                <w:rFonts w:hint="eastAsia" w:ascii="仿宋_GB2312" w:hAnsi="仿宋_GB2312" w:eastAsia="仿宋_GB2312" w:cs="仿宋_GB2312"/>
                <w:spacing w:val="-20"/>
                <w:sz w:val="24"/>
                <w:szCs w:val="24"/>
              </w:rPr>
              <w:t>）</w:t>
            </w:r>
          </w:p>
        </w:tc>
      </w:tr>
    </w:tbl>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p>
    <w:sectPr>
      <w:footerReference r:id="rId3" w:type="default"/>
      <w:pgSz w:w="11906" w:h="16838"/>
      <w:pgMar w:top="2098" w:right="1474"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0D3F4FDD"/>
    <w:rsid w:val="0D3F4FDD"/>
    <w:rsid w:val="3693634A"/>
    <w:rsid w:val="56435F1C"/>
    <w:rsid w:val="56A25CD5"/>
    <w:rsid w:val="71AC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2024-03-18T06:57:00Z</dcterms:created>
  <dc:creator>。。。</dc:creator>
  <cp:lastModifiedBy>。。。</cp:lastModifiedBy>
  <dcterms:modified xsi:type="dcterms:W3CDTF">2024-03-18T06:59:07Z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BB6B69C66CEA48419D800C881B5AA8BF_11</vt:lpwstr>
  </property>
</Properties>
</file>